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5E0" w:rsidRPr="003D593D" w:rsidRDefault="00E575E0" w:rsidP="00E575E0">
      <w:pPr>
        <w:snapToGrid/>
        <w:spacing w:after="160" w:line="480" w:lineRule="auto"/>
        <w:rPr>
          <w:rFonts w:ascii="Times New Roman" w:hAnsi="Times New Roman" w:cs="Times New Roman"/>
          <w:sz w:val="24"/>
          <w:szCs w:val="24"/>
          <w:lang w:val="en-GB"/>
        </w:rPr>
      </w:pPr>
      <w:r w:rsidRPr="003D593D">
        <w:rPr>
          <w:rFonts w:ascii="Times New Roman" w:hAnsi="Times New Roman" w:cs="Times New Roman"/>
          <w:b/>
          <w:iCs/>
          <w:sz w:val="24"/>
          <w:szCs w:val="24"/>
          <w:lang w:val="en-GB"/>
        </w:rPr>
        <w:t>DataBase</w:t>
      </w:r>
      <w:r w:rsidRPr="003D593D">
        <w:rPr>
          <w:rFonts w:ascii="Times New Roman" w:hAnsi="Times New Roman" w:cs="Times New Roman"/>
          <w:b/>
          <w:sz w:val="24"/>
          <w:szCs w:val="24"/>
          <w:lang w:val="en-GB"/>
        </w:rPr>
        <w:t xml:space="preserve"> Figure1 | Correlation between the body size and the relative egg size among Palaeognathae</w:t>
      </w:r>
      <w:r w:rsidRPr="003D593D">
        <w:rPr>
          <w:rFonts w:ascii="Times New Roman" w:hAnsi="Times New Roman" w:cs="Times New Roman"/>
          <w:sz w:val="24"/>
          <w:szCs w:val="24"/>
          <w:lang w:val="en-GB"/>
        </w:rPr>
        <w:t>. The vertical axis indicate</w:t>
      </w:r>
      <w:r w:rsidRPr="003D593D">
        <w:rPr>
          <w:rFonts w:ascii="Times New Roman" w:hAnsi="Times New Roman" w:cs="Times New Roman" w:hint="eastAsia"/>
          <w:sz w:val="24"/>
          <w:szCs w:val="24"/>
          <w:lang w:val="en-GB"/>
        </w:rPr>
        <w:t>s</w:t>
      </w:r>
      <w:r w:rsidRPr="003D593D">
        <w:rPr>
          <w:rFonts w:ascii="Times New Roman" w:hAnsi="Times New Roman" w:cs="Times New Roman"/>
          <w:sz w:val="24"/>
          <w:szCs w:val="24"/>
          <w:lang w:val="en-GB"/>
        </w:rPr>
        <w:t xml:space="preserve"> the </w:t>
      </w:r>
      <w:r w:rsidR="00DC18EA" w:rsidRPr="003D593D">
        <w:rPr>
          <w:rFonts w:ascii="Times New Roman" w:hAnsi="Times New Roman" w:cs="Times New Roman"/>
          <w:sz w:val="24"/>
          <w:szCs w:val="24"/>
          <w:lang w:val="en-GB"/>
        </w:rPr>
        <w:t xml:space="preserve">egg </w:t>
      </w:r>
      <w:r w:rsidRPr="003D593D">
        <w:rPr>
          <w:rFonts w:ascii="Times New Roman" w:hAnsi="Times New Roman" w:cs="Times New Roman"/>
          <w:sz w:val="24"/>
          <w:szCs w:val="24"/>
          <w:lang w:val="en-GB"/>
        </w:rPr>
        <w:t>weight</w:t>
      </w:r>
      <w:r w:rsidR="00DC18EA" w:rsidRPr="003D593D">
        <w:rPr>
          <w:rFonts w:ascii="Times New Roman" w:hAnsi="Times New Roman" w:cs="Times New Roman"/>
          <w:sz w:val="24"/>
          <w:szCs w:val="24"/>
          <w:lang w:val="en-GB"/>
        </w:rPr>
        <w:t xml:space="preserve"> (EW)</w:t>
      </w:r>
      <w:r w:rsidRPr="003D593D">
        <w:rPr>
          <w:rFonts w:ascii="Times New Roman" w:hAnsi="Times New Roman" w:cs="Times New Roman"/>
          <w:sz w:val="24"/>
          <w:szCs w:val="24"/>
          <w:lang w:val="en-GB"/>
        </w:rPr>
        <w:t xml:space="preserve"> of Palaeognathae (grams). The horizontal axis indicate</w:t>
      </w:r>
      <w:r w:rsidRPr="003D593D">
        <w:rPr>
          <w:rFonts w:ascii="Times New Roman" w:hAnsi="Times New Roman" w:cs="Times New Roman" w:hint="eastAsia"/>
          <w:sz w:val="24"/>
          <w:szCs w:val="24"/>
          <w:lang w:val="en-GB"/>
        </w:rPr>
        <w:t>s</w:t>
      </w:r>
      <w:r w:rsidRPr="003D593D">
        <w:rPr>
          <w:rFonts w:ascii="Times New Roman" w:hAnsi="Times New Roman" w:cs="Times New Roman"/>
          <w:sz w:val="24"/>
          <w:szCs w:val="24"/>
          <w:lang w:val="en-GB"/>
        </w:rPr>
        <w:t xml:space="preserve"> the </w:t>
      </w:r>
      <w:r w:rsidR="00DC18EA" w:rsidRPr="003D593D">
        <w:rPr>
          <w:rFonts w:ascii="Times New Roman" w:hAnsi="Times New Roman" w:cs="Times New Roman"/>
          <w:sz w:val="24"/>
          <w:szCs w:val="24"/>
          <w:lang w:val="en-GB"/>
        </w:rPr>
        <w:t>body mass (BM)</w:t>
      </w:r>
      <w:r w:rsidRPr="003D593D">
        <w:rPr>
          <w:rFonts w:ascii="Times New Roman" w:hAnsi="Times New Roman" w:cs="Times New Roman"/>
          <w:sz w:val="24"/>
          <w:szCs w:val="24"/>
          <w:lang w:val="en-GB"/>
        </w:rPr>
        <w:t xml:space="preserve"> of the Palaeognathae (</w:t>
      </w:r>
      <w:r w:rsidR="00DC18EA" w:rsidRPr="003D593D">
        <w:rPr>
          <w:rFonts w:ascii="Times New Roman" w:hAnsi="Times New Roman" w:cs="Times New Roman"/>
          <w:sz w:val="24"/>
          <w:szCs w:val="24"/>
          <w:lang w:val="en-GB"/>
        </w:rPr>
        <w:t>grams</w:t>
      </w:r>
      <w:r w:rsidRPr="003D593D">
        <w:rPr>
          <w:rFonts w:ascii="Times New Roman" w:hAnsi="Times New Roman" w:cs="Times New Roman"/>
          <w:sz w:val="24"/>
          <w:szCs w:val="24"/>
          <w:lang w:val="en-GB"/>
        </w:rPr>
        <w:t>). The regression line (Log</w:t>
      </w:r>
      <w:r w:rsidRPr="003D593D">
        <w:rPr>
          <w:rFonts w:ascii="Times New Roman" w:hAnsi="Times New Roman" w:cs="Times New Roman"/>
          <w:sz w:val="24"/>
          <w:szCs w:val="24"/>
          <w:vertAlign w:val="subscript"/>
          <w:lang w:val="en-GB"/>
        </w:rPr>
        <w:t>10</w:t>
      </w:r>
      <w:r w:rsidR="00DC18EA" w:rsidRPr="003D593D">
        <w:rPr>
          <w:rFonts w:ascii="Times New Roman" w:hAnsi="Times New Roman" w:cs="Times New Roman"/>
          <w:sz w:val="24"/>
          <w:szCs w:val="24"/>
          <w:lang w:val="en-GB"/>
        </w:rPr>
        <w:t>EW</w:t>
      </w:r>
      <w:r w:rsidRPr="003D593D">
        <w:rPr>
          <w:rFonts w:ascii="Times New Roman" w:hAnsi="Times New Roman" w:cs="Times New Roman"/>
          <w:sz w:val="24"/>
          <w:szCs w:val="24"/>
          <w:lang w:val="en-GB"/>
        </w:rPr>
        <w:t>=</w:t>
      </w:r>
      <w:r w:rsidR="00DC18EA" w:rsidRPr="003D593D">
        <w:rPr>
          <w:rFonts w:ascii="Times New Roman" w:hAnsi="Times New Roman" w:cs="Times New Roman"/>
          <w:sz w:val="24"/>
          <w:szCs w:val="24"/>
          <w:lang w:val="en-GB"/>
        </w:rPr>
        <w:t>0.6688×log</w:t>
      </w:r>
      <w:r w:rsidR="00DC18EA" w:rsidRPr="003D593D">
        <w:rPr>
          <w:rFonts w:ascii="Times New Roman" w:hAnsi="Times New Roman" w:cs="Times New Roman"/>
          <w:sz w:val="24"/>
          <w:szCs w:val="24"/>
          <w:vertAlign w:val="subscript"/>
          <w:lang w:val="en-GB"/>
        </w:rPr>
        <w:t>10</w:t>
      </w:r>
      <w:r w:rsidR="00DC18EA" w:rsidRPr="003D593D">
        <w:rPr>
          <w:rFonts w:ascii="Times New Roman" w:hAnsi="Times New Roman" w:cs="Times New Roman"/>
          <w:sz w:val="24"/>
          <w:szCs w:val="24"/>
          <w:lang w:val="en-GB"/>
        </w:rPr>
        <w:t>BM-0.2174</w:t>
      </w:r>
      <w:r w:rsidRPr="003D593D">
        <w:rPr>
          <w:rFonts w:ascii="Times New Roman" w:hAnsi="Times New Roman" w:cs="Times New Roman"/>
          <w:sz w:val="24"/>
          <w:szCs w:val="24"/>
          <w:lang w:val="en-GB"/>
        </w:rPr>
        <w:t>, R</w:t>
      </w:r>
      <w:r w:rsidRPr="003D593D">
        <w:rPr>
          <w:rFonts w:ascii="Times New Roman" w:hAnsi="Times New Roman" w:cs="Times New Roman"/>
          <w:sz w:val="24"/>
          <w:szCs w:val="24"/>
          <w:vertAlign w:val="superscript"/>
          <w:lang w:val="en-GB"/>
        </w:rPr>
        <w:t>2</w:t>
      </w:r>
      <w:r w:rsidRPr="003D593D">
        <w:rPr>
          <w:rFonts w:ascii="Times New Roman" w:hAnsi="Times New Roman" w:cs="Times New Roman"/>
          <w:sz w:val="24"/>
          <w:szCs w:val="24"/>
          <w:lang w:val="en-GB"/>
        </w:rPr>
        <w:t>=0.</w:t>
      </w:r>
      <w:r w:rsidR="00DC18EA" w:rsidRPr="003D593D">
        <w:rPr>
          <w:rFonts w:ascii="Times New Roman" w:hAnsi="Times New Roman" w:cs="Times New Roman"/>
          <w:sz w:val="24"/>
          <w:szCs w:val="24"/>
          <w:lang w:val="en-GB"/>
        </w:rPr>
        <w:t>983</w:t>
      </w:r>
      <w:r w:rsidRPr="003D593D">
        <w:rPr>
          <w:rFonts w:ascii="Times New Roman" w:hAnsi="Times New Roman" w:cs="Times New Roman"/>
          <w:sz w:val="24"/>
          <w:szCs w:val="24"/>
          <w:lang w:val="en-GB"/>
        </w:rPr>
        <w:t xml:space="preserve">) was estimated from extant Palaeognathae excluding kiwi (Apterygidae). The dashed lines indicate 95% confidence interval. Aepyornithidae and Apterygidae were indicated by orange dots. The common ancestor of them was indicated by </w:t>
      </w:r>
      <w:r w:rsidRPr="003D593D">
        <w:rPr>
          <w:rFonts w:ascii="Times New Roman" w:hAnsi="Times New Roman" w:cs="Times New Roman" w:hint="eastAsia"/>
          <w:sz w:val="24"/>
          <w:szCs w:val="24"/>
          <w:lang w:val="en-GB"/>
        </w:rPr>
        <w:t xml:space="preserve">a </w:t>
      </w:r>
      <w:r w:rsidRPr="003D593D">
        <w:rPr>
          <w:rFonts w:ascii="Times New Roman" w:hAnsi="Times New Roman" w:cs="Times New Roman"/>
          <w:sz w:val="24"/>
          <w:szCs w:val="24"/>
          <w:lang w:val="en-GB"/>
        </w:rPr>
        <w:t xml:space="preserve">red </w:t>
      </w:r>
      <w:r w:rsidR="00DC18EA" w:rsidRPr="003D593D">
        <w:rPr>
          <w:rFonts w:ascii="Times New Roman" w:hAnsi="Times New Roman" w:cs="Times New Roman"/>
          <w:sz w:val="24"/>
          <w:szCs w:val="24"/>
          <w:lang w:val="en-GB"/>
        </w:rPr>
        <w:t xml:space="preserve">squared </w:t>
      </w:r>
      <w:r w:rsidRPr="003D593D">
        <w:rPr>
          <w:rFonts w:ascii="Times New Roman" w:hAnsi="Times New Roman" w:cs="Times New Roman"/>
          <w:sz w:val="24"/>
          <w:szCs w:val="24"/>
          <w:lang w:val="en-GB"/>
        </w:rPr>
        <w:t xml:space="preserve">dot. Dinornithidae was indicated by the pale green dots. Other paleognaths were indicated by pale blue dots. </w:t>
      </w:r>
      <w:r w:rsidRPr="003D593D">
        <w:rPr>
          <w:rFonts w:ascii="Times New Roman" w:hAnsi="Times New Roman" w:cs="Times New Roman" w:hint="eastAsia"/>
          <w:sz w:val="24"/>
          <w:szCs w:val="24"/>
          <w:lang w:val="en-GB"/>
        </w:rPr>
        <w:t>The i</w:t>
      </w:r>
      <w:r w:rsidRPr="003D593D">
        <w:rPr>
          <w:rFonts w:ascii="Times New Roman" w:hAnsi="Times New Roman" w:cs="Times New Roman"/>
          <w:sz w:val="24"/>
          <w:szCs w:val="24"/>
          <w:lang w:val="en-GB"/>
        </w:rPr>
        <w:t>llustration</w:t>
      </w:r>
      <w:r w:rsidR="00E965AF" w:rsidRPr="003D593D">
        <w:rPr>
          <w:rFonts w:ascii="Times New Roman" w:hAnsi="Times New Roman" w:cs="Times New Roman" w:hint="eastAsia"/>
          <w:sz w:val="24"/>
          <w:szCs w:val="24"/>
          <w:lang w:val="en-GB"/>
        </w:rPr>
        <w:t>s</w:t>
      </w:r>
      <w:r w:rsidRPr="003D593D">
        <w:rPr>
          <w:rFonts w:ascii="Times New Roman" w:hAnsi="Times New Roman" w:cs="Times New Roman"/>
          <w:sz w:val="24"/>
          <w:szCs w:val="24"/>
          <w:lang w:val="en-GB"/>
        </w:rPr>
        <w:t xml:space="preserve"> of Aves were </w:t>
      </w:r>
      <w:r w:rsidRPr="003D593D">
        <w:rPr>
          <w:rFonts w:ascii="Times New Roman" w:hAnsi="Times New Roman" w:cs="Times New Roman" w:hint="eastAsia"/>
          <w:sz w:val="24"/>
          <w:szCs w:val="24"/>
          <w:lang w:val="en-GB"/>
        </w:rPr>
        <w:t xml:space="preserve">drawn </w:t>
      </w:r>
      <w:r w:rsidRPr="003D593D">
        <w:rPr>
          <w:rFonts w:ascii="Times New Roman" w:hAnsi="Times New Roman" w:cs="Times New Roman"/>
          <w:sz w:val="24"/>
          <w:szCs w:val="24"/>
          <w:lang w:val="en-GB"/>
        </w:rPr>
        <w:t xml:space="preserve">by Mr. Takashi Oda. </w:t>
      </w:r>
    </w:p>
    <w:p w:rsidR="00E575E0" w:rsidRPr="003D593D" w:rsidRDefault="00E575E0" w:rsidP="00E575E0">
      <w:pPr>
        <w:snapToGrid/>
        <w:spacing w:after="160" w:line="480" w:lineRule="auto"/>
        <w:rPr>
          <w:rFonts w:ascii="Times New Roman" w:hAnsi="Times New Roman" w:cs="Times New Roman"/>
          <w:b/>
          <w:sz w:val="24"/>
          <w:szCs w:val="24"/>
          <w:lang w:val="en-GB"/>
        </w:rPr>
      </w:pPr>
    </w:p>
    <w:p w:rsidR="00E575E0" w:rsidRPr="003D593D" w:rsidRDefault="00E575E0" w:rsidP="00E575E0">
      <w:pPr>
        <w:snapToGrid/>
        <w:spacing w:after="160" w:line="480" w:lineRule="auto"/>
        <w:rPr>
          <w:rFonts w:ascii="Times New Roman" w:hAnsi="Times New Roman" w:cs="Times New Roman"/>
          <w:sz w:val="24"/>
          <w:szCs w:val="24"/>
          <w:lang w:val="en-GB"/>
        </w:rPr>
      </w:pPr>
      <w:r w:rsidRPr="003D593D">
        <w:rPr>
          <w:rFonts w:ascii="Times New Roman" w:hAnsi="Times New Roman" w:cs="Times New Roman"/>
          <w:b/>
          <w:iCs/>
          <w:sz w:val="24"/>
          <w:szCs w:val="24"/>
          <w:lang w:val="en-GB"/>
        </w:rPr>
        <w:t>DataBase</w:t>
      </w:r>
      <w:r w:rsidRPr="003D593D">
        <w:rPr>
          <w:rFonts w:ascii="Times New Roman" w:hAnsi="Times New Roman" w:cs="Times New Roman"/>
          <w:b/>
          <w:sz w:val="24"/>
          <w:szCs w:val="24"/>
          <w:lang w:val="en-GB"/>
        </w:rPr>
        <w:t xml:space="preserve"> Figure2| Correlation between </w:t>
      </w:r>
      <w:r w:rsidRPr="003D593D">
        <w:rPr>
          <w:rFonts w:ascii="Times New Roman" w:hAnsi="Times New Roman" w:cs="Times New Roman" w:hint="eastAsia"/>
          <w:b/>
          <w:sz w:val="24"/>
          <w:szCs w:val="24"/>
          <w:lang w:val="en-GB"/>
        </w:rPr>
        <w:t>the</w:t>
      </w:r>
      <w:r w:rsidRPr="003D593D">
        <w:rPr>
          <w:rFonts w:ascii="Times New Roman" w:hAnsi="Times New Roman" w:cs="Times New Roman"/>
          <w:b/>
          <w:sz w:val="24"/>
          <w:szCs w:val="24"/>
          <w:lang w:val="en-GB"/>
        </w:rPr>
        <w:t xml:space="preserve"> body weight and </w:t>
      </w:r>
      <w:r w:rsidRPr="003D593D">
        <w:rPr>
          <w:rFonts w:ascii="Times New Roman" w:hAnsi="Times New Roman" w:cs="Times New Roman" w:hint="eastAsia"/>
          <w:b/>
          <w:sz w:val="24"/>
          <w:szCs w:val="24"/>
          <w:lang w:val="en-GB"/>
        </w:rPr>
        <w:t xml:space="preserve">the </w:t>
      </w:r>
      <w:r w:rsidRPr="003D593D">
        <w:rPr>
          <w:rFonts w:ascii="Times New Roman" w:hAnsi="Times New Roman" w:cs="Times New Roman"/>
          <w:b/>
          <w:sz w:val="24"/>
          <w:szCs w:val="24"/>
          <w:lang w:val="en-GB"/>
        </w:rPr>
        <w:t>mitochondrial nucleotide substitution rate</w:t>
      </w:r>
      <w:r w:rsidRPr="003D593D">
        <w:rPr>
          <w:rFonts w:ascii="Times New Roman" w:hAnsi="Times New Roman" w:cs="Times New Roman" w:hint="eastAsia"/>
          <w:b/>
          <w:sz w:val="24"/>
          <w:szCs w:val="24"/>
          <w:lang w:val="en-GB"/>
        </w:rPr>
        <w:t xml:space="preserve"> in the Aves</w:t>
      </w:r>
      <w:r w:rsidRPr="003D593D">
        <w:rPr>
          <w:rFonts w:ascii="Times New Roman" w:hAnsi="Times New Roman" w:cs="Times New Roman"/>
          <w:b/>
          <w:sz w:val="24"/>
          <w:szCs w:val="24"/>
          <w:lang w:val="en-GB"/>
        </w:rPr>
        <w:t>.</w:t>
      </w:r>
      <w:r w:rsidRPr="003D593D">
        <w:rPr>
          <w:rFonts w:ascii="Times New Roman" w:hAnsi="Times New Roman" w:cs="Times New Roman"/>
          <w:sz w:val="24"/>
          <w:szCs w:val="24"/>
          <w:lang w:val="en-GB"/>
        </w:rPr>
        <w:t xml:space="preserve"> The vertical axis indicates the body weight (grams in log scale) and the horizontal axis indicate</w:t>
      </w:r>
      <w:r w:rsidRPr="003D593D">
        <w:rPr>
          <w:rFonts w:ascii="Times New Roman" w:hAnsi="Times New Roman" w:cs="Times New Roman" w:hint="eastAsia"/>
          <w:sz w:val="24"/>
          <w:szCs w:val="24"/>
          <w:lang w:val="en-GB"/>
        </w:rPr>
        <w:t>s</w:t>
      </w:r>
      <w:r w:rsidRPr="003D593D">
        <w:rPr>
          <w:rFonts w:ascii="Times New Roman" w:hAnsi="Times New Roman" w:cs="Times New Roman"/>
          <w:sz w:val="24"/>
          <w:szCs w:val="24"/>
          <w:lang w:val="en-GB"/>
        </w:rPr>
        <w:t xml:space="preserve"> the mitochondrial nucleotide substitution rate (% per site per </w:t>
      </w:r>
      <w:r w:rsidR="00DC18EA" w:rsidRPr="003D593D">
        <w:rPr>
          <w:rFonts w:ascii="Times New Roman" w:hAnsi="Times New Roman" w:cs="Times New Roman"/>
          <w:sz w:val="24"/>
          <w:szCs w:val="24"/>
          <w:lang w:val="en-GB"/>
        </w:rPr>
        <w:t xml:space="preserve">1000 </w:t>
      </w:r>
      <w:r w:rsidRPr="003D593D">
        <w:rPr>
          <w:rFonts w:ascii="Times New Roman" w:hAnsi="Times New Roman" w:cs="Times New Roman"/>
          <w:sz w:val="24"/>
          <w:szCs w:val="24"/>
          <w:lang w:val="en-GB"/>
        </w:rPr>
        <w:t>million years). The regression line (Log</w:t>
      </w:r>
      <w:r w:rsidRPr="003D593D">
        <w:rPr>
          <w:rFonts w:ascii="Times New Roman" w:hAnsi="Times New Roman" w:cs="Times New Roman"/>
          <w:sz w:val="24"/>
          <w:szCs w:val="24"/>
          <w:vertAlign w:val="subscript"/>
          <w:lang w:val="en-GB"/>
        </w:rPr>
        <w:t>10</w:t>
      </w:r>
      <w:r w:rsidRPr="003D593D">
        <w:rPr>
          <w:rFonts w:ascii="Times New Roman" w:hAnsi="Times New Roman" w:cs="Times New Roman"/>
          <w:sz w:val="24"/>
          <w:szCs w:val="24"/>
          <w:lang w:val="en-GB"/>
        </w:rPr>
        <w:t>B</w:t>
      </w:r>
      <w:r w:rsidR="00DC18EA" w:rsidRPr="003D593D">
        <w:rPr>
          <w:rFonts w:ascii="Times New Roman" w:hAnsi="Times New Roman" w:cs="Times New Roman"/>
          <w:sz w:val="24"/>
          <w:szCs w:val="24"/>
          <w:lang w:val="en-GB"/>
        </w:rPr>
        <w:t>M</w:t>
      </w:r>
      <w:r w:rsidRPr="003D593D">
        <w:rPr>
          <w:rFonts w:ascii="Times New Roman" w:hAnsi="Times New Roman" w:cs="Times New Roman"/>
          <w:sz w:val="24"/>
          <w:szCs w:val="24"/>
          <w:lang w:val="en-GB"/>
        </w:rPr>
        <w:t xml:space="preserve"> = </w:t>
      </w:r>
      <w:r w:rsidRPr="003D593D">
        <w:rPr>
          <w:rFonts w:ascii="Times New Roman" w:hAnsi="Times New Roman" w:cs="Times New Roman" w:hint="eastAsia"/>
          <w:sz w:val="24"/>
          <w:szCs w:val="24"/>
          <w:lang w:val="en-GB"/>
        </w:rPr>
        <w:t>−</w:t>
      </w:r>
      <w:r w:rsidRPr="003D593D">
        <w:rPr>
          <w:rFonts w:ascii="Times New Roman" w:hAnsi="Times New Roman" w:cs="Times New Roman"/>
          <w:sz w:val="24"/>
          <w:szCs w:val="24"/>
          <w:lang w:val="en-GB"/>
        </w:rPr>
        <w:t>0.</w:t>
      </w:r>
      <w:r w:rsidR="00DC18EA" w:rsidRPr="003D593D">
        <w:rPr>
          <w:rFonts w:ascii="Times New Roman" w:hAnsi="Times New Roman" w:cs="Times New Roman"/>
          <w:sz w:val="24"/>
          <w:szCs w:val="24"/>
          <w:lang w:val="en-GB"/>
        </w:rPr>
        <w:t>0</w:t>
      </w:r>
      <w:r w:rsidRPr="003D593D">
        <w:rPr>
          <w:rFonts w:ascii="Times New Roman" w:hAnsi="Times New Roman" w:cs="Times New Roman"/>
          <w:sz w:val="24"/>
          <w:szCs w:val="24"/>
          <w:lang w:val="en-GB"/>
        </w:rPr>
        <w:t>20</w:t>
      </w:r>
      <w:r w:rsidR="00DC18EA" w:rsidRPr="003D593D">
        <w:rPr>
          <w:rFonts w:ascii="Times New Roman" w:hAnsi="Times New Roman" w:cs="Times New Roman"/>
          <w:sz w:val="24"/>
          <w:szCs w:val="24"/>
          <w:lang w:val="en-GB"/>
        </w:rPr>
        <w:t>8</w:t>
      </w:r>
      <w:r w:rsidRPr="003D593D">
        <w:rPr>
          <w:rFonts w:ascii="Times New Roman" w:hAnsi="Times New Roman" w:cs="Times New Roman"/>
          <w:sz w:val="24"/>
          <w:szCs w:val="24"/>
          <w:lang w:val="en-GB"/>
        </w:rPr>
        <w:t>x + 4.2</w:t>
      </w:r>
      <w:r w:rsidR="0098220E" w:rsidRPr="003D593D">
        <w:rPr>
          <w:rFonts w:ascii="Times New Roman" w:hAnsi="Times New Roman" w:cs="Times New Roman"/>
          <w:sz w:val="24"/>
          <w:szCs w:val="24"/>
          <w:lang w:val="en-GB"/>
        </w:rPr>
        <w:t>13</w:t>
      </w:r>
      <w:r w:rsidRPr="003D593D">
        <w:rPr>
          <w:rFonts w:ascii="Times New Roman" w:hAnsi="Times New Roman" w:cs="Times New Roman"/>
          <w:sz w:val="24"/>
          <w:szCs w:val="24"/>
          <w:lang w:val="en-GB"/>
        </w:rPr>
        <w:t>, PP&gt;0.99, R² = 0.36</w:t>
      </w:r>
      <w:r w:rsidR="0098220E" w:rsidRPr="003D593D">
        <w:rPr>
          <w:rFonts w:ascii="Times New Roman" w:hAnsi="Times New Roman" w:cs="Times New Roman"/>
          <w:sz w:val="24"/>
          <w:szCs w:val="24"/>
          <w:lang w:val="en-GB"/>
        </w:rPr>
        <w:t>36</w:t>
      </w:r>
      <w:r w:rsidRPr="003D593D">
        <w:rPr>
          <w:rFonts w:ascii="Times New Roman" w:hAnsi="Times New Roman" w:cs="Times New Roman"/>
          <w:sz w:val="24"/>
          <w:szCs w:val="24"/>
          <w:lang w:val="en-GB"/>
        </w:rPr>
        <w:t xml:space="preserve">) was estimated from </w:t>
      </w:r>
      <w:r w:rsidR="00E965AF" w:rsidRPr="003D593D">
        <w:rPr>
          <w:rFonts w:ascii="Times New Roman" w:hAnsi="Times New Roman" w:cs="Times New Roman" w:hint="eastAsia"/>
          <w:sz w:val="24"/>
          <w:szCs w:val="24"/>
          <w:lang w:val="en-GB"/>
        </w:rPr>
        <w:t xml:space="preserve">the </w:t>
      </w:r>
      <w:r w:rsidRPr="003D593D">
        <w:rPr>
          <w:rFonts w:ascii="Times New Roman" w:hAnsi="Times New Roman" w:cs="Times New Roman"/>
          <w:sz w:val="24"/>
          <w:szCs w:val="24"/>
          <w:lang w:val="en-GB"/>
        </w:rPr>
        <w:t>extant Aves. The flightless birds were indicated by blue dots</w:t>
      </w:r>
      <w:r w:rsidR="0098220E" w:rsidRPr="003D593D">
        <w:rPr>
          <w:rFonts w:ascii="Times New Roman" w:hAnsi="Times New Roman" w:cs="Times New Roman"/>
          <w:sz w:val="24"/>
          <w:szCs w:val="24"/>
          <w:lang w:val="en-GB"/>
        </w:rPr>
        <w:t xml:space="preserve"> (ratites) and the deep blue dot (penguin).</w:t>
      </w:r>
      <w:r w:rsidRPr="003D593D">
        <w:rPr>
          <w:rFonts w:ascii="Times New Roman" w:hAnsi="Times New Roman" w:cs="Times New Roman"/>
          <w:sz w:val="24"/>
          <w:szCs w:val="24"/>
          <w:lang w:val="en-GB"/>
        </w:rPr>
        <w:t xml:space="preserve"> </w:t>
      </w:r>
      <w:r w:rsidR="0098220E" w:rsidRPr="003D593D">
        <w:rPr>
          <w:rFonts w:ascii="Times New Roman" w:hAnsi="Times New Roman" w:cs="Times New Roman"/>
          <w:sz w:val="24"/>
          <w:szCs w:val="24"/>
          <w:lang w:val="en-GB"/>
        </w:rPr>
        <w:t>T</w:t>
      </w:r>
      <w:r w:rsidRPr="003D593D">
        <w:rPr>
          <w:rFonts w:ascii="Times New Roman" w:hAnsi="Times New Roman" w:cs="Times New Roman"/>
          <w:sz w:val="24"/>
          <w:szCs w:val="24"/>
          <w:lang w:val="en-GB"/>
        </w:rPr>
        <w:t xml:space="preserve">he volant birds were indicated by </w:t>
      </w:r>
      <w:r w:rsidR="0098220E" w:rsidRPr="003D593D">
        <w:rPr>
          <w:rFonts w:ascii="Times New Roman" w:hAnsi="Times New Roman" w:cs="Times New Roman"/>
          <w:sz w:val="24"/>
          <w:szCs w:val="24"/>
          <w:lang w:val="en-GB"/>
        </w:rPr>
        <w:t>grey dots</w:t>
      </w:r>
      <w:r w:rsidRPr="003D593D">
        <w:rPr>
          <w:rFonts w:ascii="Times New Roman" w:hAnsi="Times New Roman" w:cs="Times New Roman"/>
          <w:sz w:val="24"/>
          <w:szCs w:val="24"/>
          <w:lang w:val="en-GB"/>
        </w:rPr>
        <w:t xml:space="preserve"> </w:t>
      </w:r>
      <w:r w:rsidR="0098220E" w:rsidRPr="003D593D">
        <w:rPr>
          <w:rFonts w:ascii="Times New Roman" w:hAnsi="Times New Roman" w:cs="Times New Roman"/>
          <w:sz w:val="24"/>
          <w:szCs w:val="24"/>
          <w:lang w:val="en-GB"/>
        </w:rPr>
        <w:t>(</w:t>
      </w:r>
      <w:r w:rsidRPr="003D593D">
        <w:rPr>
          <w:rFonts w:ascii="Times New Roman" w:hAnsi="Times New Roman" w:cs="Times New Roman"/>
          <w:sz w:val="24"/>
          <w:szCs w:val="24"/>
          <w:lang w:val="en-GB"/>
        </w:rPr>
        <w:t>tinamous</w:t>
      </w:r>
      <w:r w:rsidR="0098220E" w:rsidRPr="003D593D">
        <w:rPr>
          <w:rFonts w:ascii="Times New Roman" w:hAnsi="Times New Roman" w:cs="Times New Roman"/>
          <w:sz w:val="24"/>
          <w:szCs w:val="24"/>
          <w:lang w:val="en-GB"/>
        </w:rPr>
        <w:t>), red dots (Galloanserae), pale orange dots (Aequorlitornithes except for penguin), yellow dots (Apodiform), and orange dots (Australaves).</w:t>
      </w:r>
      <w:r w:rsidRPr="003D593D">
        <w:rPr>
          <w:rFonts w:ascii="Times New Roman" w:hAnsi="Times New Roman" w:cs="Times New Roman"/>
          <w:sz w:val="24"/>
          <w:szCs w:val="24"/>
          <w:lang w:val="en-GB"/>
        </w:rPr>
        <w:t xml:space="preserve">. The ancestral paleognaths were indicated </w:t>
      </w:r>
      <w:r w:rsidRPr="003D593D">
        <w:rPr>
          <w:rFonts w:ascii="Times New Roman" w:hAnsi="Times New Roman" w:cs="Times New Roman" w:hint="eastAsia"/>
          <w:sz w:val="24"/>
          <w:szCs w:val="24"/>
          <w:lang w:val="en-GB"/>
        </w:rPr>
        <w:t>by</w:t>
      </w:r>
      <w:r w:rsidRPr="003D593D">
        <w:rPr>
          <w:rFonts w:ascii="Times New Roman" w:hAnsi="Times New Roman" w:cs="Times New Roman"/>
          <w:sz w:val="24"/>
          <w:szCs w:val="24"/>
          <w:lang w:val="en-GB"/>
        </w:rPr>
        <w:t xml:space="preserve"> yellow dots, and their body weights were estimated by this regression line based on their estimated substitution rates.</w:t>
      </w:r>
    </w:p>
    <w:p w:rsidR="00E575E0" w:rsidRPr="003D593D" w:rsidRDefault="00E575E0" w:rsidP="00E575E0">
      <w:pPr>
        <w:spacing w:line="480" w:lineRule="auto"/>
        <w:rPr>
          <w:rFonts w:ascii="Times New Roman" w:hAnsi="Times New Roman" w:cs="Times New Roman"/>
          <w:sz w:val="24"/>
          <w:szCs w:val="24"/>
          <w:lang w:val="en-GB"/>
        </w:rPr>
      </w:pPr>
    </w:p>
    <w:p w:rsidR="00EB5DC7" w:rsidRPr="003D593D" w:rsidRDefault="00EB5DC7" w:rsidP="00584A3F">
      <w:pPr>
        <w:spacing w:line="480" w:lineRule="auto"/>
        <w:rPr>
          <w:rFonts w:ascii="Times New Roman" w:hAnsi="Times New Roman" w:cs="Times New Roman"/>
          <w:sz w:val="24"/>
          <w:szCs w:val="24"/>
          <w:lang w:val="en-GB"/>
        </w:rPr>
      </w:pPr>
      <w:r w:rsidRPr="003D593D">
        <w:rPr>
          <w:rFonts w:ascii="Times New Roman" w:hAnsi="Times New Roman" w:cs="Times New Roman"/>
          <w:b/>
          <w:sz w:val="24"/>
          <w:szCs w:val="24"/>
          <w:lang w:val="en-GB"/>
        </w:rPr>
        <w:lastRenderedPageBreak/>
        <w:t xml:space="preserve">DataBase Figure3 | </w:t>
      </w:r>
      <w:r w:rsidR="0008696C" w:rsidRPr="003D593D">
        <w:rPr>
          <w:rFonts w:ascii="Times New Roman" w:hAnsi="Times New Roman" w:cs="Times New Roman"/>
          <w:b/>
          <w:sz w:val="24"/>
          <w:szCs w:val="24"/>
          <w:lang w:val="en-GB"/>
        </w:rPr>
        <w:t>Comparison of the fossil calibration strategies</w:t>
      </w:r>
      <w:r w:rsidRPr="003D593D">
        <w:rPr>
          <w:rFonts w:ascii="Times New Roman" w:hAnsi="Times New Roman" w:cs="Times New Roman"/>
          <w:b/>
          <w:sz w:val="24"/>
          <w:szCs w:val="24"/>
          <w:lang w:val="en-GB"/>
        </w:rPr>
        <w:t>.</w:t>
      </w:r>
      <w:r w:rsidR="0008696C" w:rsidRPr="003D593D">
        <w:rPr>
          <w:rFonts w:ascii="Times New Roman" w:hAnsi="Times New Roman" w:cs="Times New Roman"/>
          <w:b/>
          <w:sz w:val="24"/>
          <w:szCs w:val="24"/>
          <w:lang w:val="en-GB"/>
        </w:rPr>
        <w:t xml:space="preserve"> </w:t>
      </w:r>
      <w:r w:rsidR="0008696C" w:rsidRPr="003D593D">
        <w:rPr>
          <w:rFonts w:ascii="Times New Roman" w:hAnsi="Times New Roman" w:cs="Times New Roman"/>
          <w:sz w:val="24"/>
          <w:szCs w:val="24"/>
          <w:lang w:val="en-GB"/>
        </w:rPr>
        <w:t xml:space="preserve">(A) Divergence time estimation among the crown Aves with the reptilian outgroups. The time tree coloured in black was estimated by using the fossil calibrations used in this study (see Supplemental Table </w:t>
      </w:r>
      <w:r w:rsidR="00584A3F" w:rsidRPr="003D593D">
        <w:rPr>
          <w:rFonts w:ascii="Times New Roman" w:hAnsi="Times New Roman" w:cs="Times New Roman"/>
          <w:sz w:val="24"/>
          <w:szCs w:val="24"/>
          <w:lang w:val="en-GB"/>
        </w:rPr>
        <w:t>S</w:t>
      </w:r>
      <w:r w:rsidR="0008696C" w:rsidRPr="003D593D">
        <w:rPr>
          <w:rFonts w:ascii="Times New Roman" w:hAnsi="Times New Roman" w:cs="Times New Roman"/>
          <w:sz w:val="24"/>
          <w:szCs w:val="24"/>
          <w:lang w:val="en-GB"/>
        </w:rPr>
        <w:t>2: basic calibrations)</w:t>
      </w:r>
      <w:r w:rsidR="00582D9D" w:rsidRPr="003D593D">
        <w:rPr>
          <w:rFonts w:ascii="Times New Roman" w:hAnsi="Times New Roman" w:cs="Times New Roman"/>
          <w:sz w:val="24"/>
          <w:szCs w:val="24"/>
          <w:lang w:val="en-GB"/>
        </w:rPr>
        <w:t>, but the root of the crown Aves was assumed to be younger than 86.5Ma</w:t>
      </w:r>
      <w:r w:rsidR="00584A3F" w:rsidRPr="003D593D">
        <w:rPr>
          <w:rFonts w:ascii="Times New Roman" w:hAnsi="Times New Roman" w:cs="Times New Roman"/>
          <w:sz w:val="24"/>
          <w:szCs w:val="24"/>
          <w:lang w:val="en-GB"/>
        </w:rPr>
        <w:t xml:space="preserve">. The time tree coloured in red was estimated by using the following calibration strategy: The calibrations within the neognaths (nodes 24-26: see Supplemental Figure S1 and Table S2) were limited to the minimum boundaries only. There was no calibration within the paleognaths. The calibrations within the outgroups as well as the split between Crocodilia and Aves were </w:t>
      </w:r>
      <w:r w:rsidR="00E965AF" w:rsidRPr="003D593D">
        <w:rPr>
          <w:rFonts w:ascii="Times New Roman" w:hAnsi="Times New Roman" w:cs="Times New Roman"/>
          <w:sz w:val="24"/>
          <w:szCs w:val="24"/>
          <w:lang w:val="en-GB"/>
        </w:rPr>
        <w:t xml:space="preserve">the </w:t>
      </w:r>
      <w:r w:rsidR="00584A3F" w:rsidRPr="003D593D">
        <w:rPr>
          <w:rFonts w:ascii="Times New Roman" w:hAnsi="Times New Roman" w:cs="Times New Roman"/>
          <w:sz w:val="24"/>
          <w:szCs w:val="24"/>
          <w:lang w:val="en-GB"/>
        </w:rPr>
        <w:t xml:space="preserve">same </w:t>
      </w:r>
      <w:r w:rsidR="00E965AF" w:rsidRPr="003D593D">
        <w:rPr>
          <w:rFonts w:ascii="Times New Roman" w:hAnsi="Times New Roman" w:cs="Times New Roman"/>
          <w:sz w:val="24"/>
          <w:szCs w:val="24"/>
          <w:lang w:val="en-GB"/>
        </w:rPr>
        <w:t>as</w:t>
      </w:r>
      <w:r w:rsidR="00584A3F" w:rsidRPr="003D593D">
        <w:rPr>
          <w:rFonts w:ascii="Times New Roman" w:hAnsi="Times New Roman" w:cs="Times New Roman"/>
          <w:sz w:val="24"/>
          <w:szCs w:val="24"/>
          <w:lang w:val="en-GB"/>
        </w:rPr>
        <w:t xml:space="preserve"> Supplemental Table S2. The first split of the crown Aves was constrained between 66Ma and 86.5 Ma.</w:t>
      </w:r>
      <w:r w:rsidR="00A03959" w:rsidRPr="003D593D">
        <w:rPr>
          <w:rFonts w:ascii="Times New Roman" w:hAnsi="Times New Roman" w:cs="Times New Roman"/>
          <w:sz w:val="24"/>
          <w:szCs w:val="24"/>
          <w:lang w:val="en-GB"/>
        </w:rPr>
        <w:t xml:space="preserve"> (B) Divergence time estimation among the crown Aves without the reptilian outgroups. The time trees</w:t>
      </w:r>
      <w:r w:rsidR="00584A3F" w:rsidRPr="003D593D">
        <w:rPr>
          <w:rFonts w:ascii="Times New Roman" w:hAnsi="Times New Roman" w:cs="Times New Roman"/>
          <w:sz w:val="24"/>
          <w:szCs w:val="24"/>
          <w:lang w:val="en-GB"/>
        </w:rPr>
        <w:t xml:space="preserve"> </w:t>
      </w:r>
      <w:r w:rsidR="00A03959" w:rsidRPr="003D593D">
        <w:rPr>
          <w:rFonts w:ascii="Times New Roman" w:hAnsi="Times New Roman" w:cs="Times New Roman"/>
          <w:sz w:val="24"/>
          <w:szCs w:val="24"/>
          <w:lang w:val="en-GB"/>
        </w:rPr>
        <w:t>coloured in black and red are</w:t>
      </w:r>
      <w:r w:rsidR="00E965AF" w:rsidRPr="003D593D">
        <w:rPr>
          <w:rFonts w:ascii="Times New Roman" w:hAnsi="Times New Roman" w:cs="Times New Roman"/>
          <w:sz w:val="24"/>
          <w:szCs w:val="24"/>
          <w:lang w:val="en-GB"/>
        </w:rPr>
        <w:t xml:space="preserve"> the</w:t>
      </w:r>
      <w:r w:rsidR="00A03959" w:rsidRPr="003D593D">
        <w:rPr>
          <w:rFonts w:ascii="Times New Roman" w:hAnsi="Times New Roman" w:cs="Times New Roman"/>
          <w:sz w:val="24"/>
          <w:szCs w:val="24"/>
          <w:lang w:val="en-GB"/>
        </w:rPr>
        <w:t xml:space="preserve"> same </w:t>
      </w:r>
      <w:r w:rsidR="00E965AF" w:rsidRPr="003D593D">
        <w:rPr>
          <w:rFonts w:ascii="Times New Roman" w:hAnsi="Times New Roman" w:cs="Times New Roman"/>
          <w:sz w:val="24"/>
          <w:szCs w:val="24"/>
          <w:lang w:val="en-GB"/>
        </w:rPr>
        <w:t>as</w:t>
      </w:r>
      <w:r w:rsidR="00A03959" w:rsidRPr="003D593D">
        <w:rPr>
          <w:rFonts w:ascii="Times New Roman" w:hAnsi="Times New Roman" w:cs="Times New Roman"/>
          <w:sz w:val="24"/>
          <w:szCs w:val="24"/>
          <w:lang w:val="en-GB"/>
        </w:rPr>
        <w:t xml:space="preserve"> panel A, but the outgroups were not used. </w:t>
      </w:r>
      <w:r w:rsidR="00582D9D" w:rsidRPr="003D593D">
        <w:rPr>
          <w:rFonts w:ascii="Times New Roman" w:hAnsi="Times New Roman" w:cs="Times New Roman"/>
          <w:sz w:val="24"/>
          <w:szCs w:val="24"/>
          <w:lang w:val="en-GB"/>
        </w:rPr>
        <w:t xml:space="preserve">The root ages of the crown Aves (dashed lines) and of the crown Palaeognathae (chaine lines) were compared between the rooted tree and unrooted trees. </w:t>
      </w:r>
      <w:r w:rsidR="00A03959" w:rsidRPr="003D593D">
        <w:rPr>
          <w:rFonts w:ascii="Times New Roman" w:hAnsi="Times New Roman" w:cs="Times New Roman"/>
          <w:sz w:val="24"/>
          <w:szCs w:val="24"/>
          <w:lang w:val="en-GB"/>
        </w:rPr>
        <w:t xml:space="preserve">(C) The prior distributions of the divergence times </w:t>
      </w:r>
      <w:r w:rsidR="00E965AF" w:rsidRPr="003D593D">
        <w:rPr>
          <w:rFonts w:ascii="Times New Roman" w:hAnsi="Times New Roman" w:cs="Times New Roman"/>
          <w:sz w:val="24"/>
          <w:szCs w:val="24"/>
          <w:lang w:val="en-GB"/>
        </w:rPr>
        <w:t>concerning</w:t>
      </w:r>
      <w:r w:rsidR="00A03959" w:rsidRPr="003D593D">
        <w:rPr>
          <w:rFonts w:ascii="Times New Roman" w:hAnsi="Times New Roman" w:cs="Times New Roman"/>
          <w:sz w:val="24"/>
          <w:szCs w:val="24"/>
          <w:lang w:val="en-GB"/>
        </w:rPr>
        <w:t xml:space="preserve"> the first splits of the crown Aves, the crown paleognaths, and the notopaleognaths used for</w:t>
      </w:r>
      <w:r w:rsidR="00582D9D" w:rsidRPr="003D593D">
        <w:rPr>
          <w:rFonts w:ascii="Times New Roman" w:hAnsi="Times New Roman" w:cs="Times New Roman"/>
          <w:sz w:val="24"/>
          <w:szCs w:val="24"/>
          <w:lang w:val="en-GB"/>
        </w:rPr>
        <w:t xml:space="preserve"> this study (Supplemental Table S2: basic calibrations. </w:t>
      </w:r>
      <w:r w:rsidR="00165DF6" w:rsidRPr="003D593D">
        <w:rPr>
          <w:rFonts w:ascii="Times New Roman" w:hAnsi="Times New Roman" w:cs="Times New Roman"/>
          <w:sz w:val="24"/>
          <w:szCs w:val="24"/>
          <w:lang w:val="en-GB"/>
        </w:rPr>
        <w:t>T</w:t>
      </w:r>
      <w:r w:rsidR="00582D9D" w:rsidRPr="003D593D">
        <w:rPr>
          <w:rFonts w:ascii="Times New Roman" w:hAnsi="Times New Roman" w:cs="Times New Roman"/>
          <w:sz w:val="24"/>
          <w:szCs w:val="24"/>
          <w:lang w:val="en-GB"/>
        </w:rPr>
        <w:t xml:space="preserve">here is no assumption on the root age of crown Aves), as well as the red coloured time tree shown in </w:t>
      </w:r>
      <w:r w:rsidR="00A03959" w:rsidRPr="003D593D">
        <w:rPr>
          <w:rFonts w:ascii="Times New Roman" w:hAnsi="Times New Roman" w:cs="Times New Roman"/>
          <w:sz w:val="24"/>
          <w:szCs w:val="24"/>
          <w:lang w:val="en-GB"/>
        </w:rPr>
        <w:t xml:space="preserve">the panel A. </w:t>
      </w:r>
      <w:r w:rsidR="00165DF6" w:rsidRPr="003D593D">
        <w:rPr>
          <w:rFonts w:ascii="Times New Roman" w:hAnsi="Times New Roman" w:cs="Times New Roman"/>
          <w:sz w:val="24"/>
          <w:szCs w:val="24"/>
          <w:lang w:val="en-GB"/>
        </w:rPr>
        <w:t xml:space="preserve">Note the effect of the rooting issue and the calibration strategy is especially remarkable in the estimates within the Palaeognathae. </w:t>
      </w:r>
    </w:p>
    <w:p w:rsidR="00EB5DC7" w:rsidRPr="003D593D" w:rsidRDefault="00EB5DC7" w:rsidP="00E575E0">
      <w:pPr>
        <w:spacing w:line="480" w:lineRule="auto"/>
        <w:rPr>
          <w:rFonts w:ascii="Times New Roman" w:hAnsi="Times New Roman" w:cs="Times New Roman"/>
          <w:sz w:val="24"/>
          <w:szCs w:val="24"/>
          <w:lang w:val="en-GB"/>
        </w:rPr>
      </w:pPr>
    </w:p>
    <w:p w:rsidR="0098220E" w:rsidRPr="003D593D" w:rsidRDefault="00E575E0" w:rsidP="00E575E0">
      <w:pPr>
        <w:spacing w:line="480" w:lineRule="auto"/>
        <w:rPr>
          <w:rFonts w:ascii="Times New Roman" w:hAnsi="Times New Roman" w:cs="Times New Roman"/>
          <w:iCs/>
          <w:sz w:val="24"/>
          <w:szCs w:val="24"/>
          <w:lang w:val="en-GB"/>
        </w:rPr>
      </w:pPr>
      <w:r w:rsidRPr="003D593D">
        <w:rPr>
          <w:rFonts w:ascii="Times New Roman" w:hAnsi="Times New Roman" w:cs="Times New Roman"/>
          <w:b/>
          <w:iCs/>
          <w:sz w:val="24"/>
          <w:szCs w:val="24"/>
          <w:lang w:val="en-GB"/>
        </w:rPr>
        <w:t>DataBase</w:t>
      </w:r>
      <w:r w:rsidR="00D75D28" w:rsidRPr="003D593D">
        <w:rPr>
          <w:rFonts w:ascii="Times New Roman" w:hAnsi="Times New Roman" w:cs="Times New Roman"/>
          <w:b/>
          <w:sz w:val="24"/>
          <w:szCs w:val="24"/>
          <w:lang w:val="en-GB"/>
        </w:rPr>
        <w:t xml:space="preserve"> Figure4</w:t>
      </w:r>
      <w:r w:rsidRPr="003D593D">
        <w:rPr>
          <w:rFonts w:ascii="Times New Roman" w:hAnsi="Times New Roman" w:cs="Times New Roman"/>
          <w:b/>
          <w:sz w:val="24"/>
          <w:szCs w:val="24"/>
          <w:lang w:val="en-GB"/>
        </w:rPr>
        <w:t xml:space="preserve"> |</w:t>
      </w:r>
      <w:r w:rsidRPr="003D593D">
        <w:rPr>
          <w:rFonts w:ascii="Times New Roman" w:hAnsi="Times New Roman" w:cs="Times New Roman"/>
          <w:iCs/>
          <w:sz w:val="24"/>
          <w:szCs w:val="24"/>
          <w:lang w:val="en-GB"/>
        </w:rPr>
        <w:t xml:space="preserve"> </w:t>
      </w:r>
      <w:r w:rsidRPr="003D593D">
        <w:rPr>
          <w:rFonts w:ascii="Times New Roman" w:hAnsi="Times New Roman" w:cs="Times New Roman"/>
          <w:b/>
          <w:iCs/>
          <w:sz w:val="24"/>
          <w:szCs w:val="24"/>
          <w:lang w:val="en-GB"/>
        </w:rPr>
        <w:t xml:space="preserve">Fossil Palaeognathae in Paleocene and Neogene. </w:t>
      </w:r>
      <w:r w:rsidRPr="003D593D">
        <w:rPr>
          <w:rFonts w:ascii="Times New Roman" w:hAnsi="Times New Roman" w:cs="Times New Roman"/>
          <w:iCs/>
          <w:sz w:val="24"/>
          <w:szCs w:val="24"/>
          <w:lang w:val="en-GB"/>
        </w:rPr>
        <w:t xml:space="preserve">The approximate locations of fossil records of Palaeognathae are shown. Triangles indicate volant </w:t>
      </w:r>
      <w:r w:rsidRPr="003D593D">
        <w:rPr>
          <w:rFonts w:ascii="Times New Roman" w:hAnsi="Times New Roman" w:cs="Times New Roman"/>
          <w:iCs/>
          <w:sz w:val="24"/>
          <w:szCs w:val="24"/>
          <w:lang w:val="en-GB"/>
        </w:rPr>
        <w:lastRenderedPageBreak/>
        <w:t>paleognaths and squares indicate flightless ratites. Oospecies (species known only from eggs) are not indicated. The colo</w:t>
      </w:r>
      <w:r w:rsidR="00E965AF" w:rsidRPr="003D593D">
        <w:rPr>
          <w:rFonts w:ascii="Times New Roman" w:hAnsi="Times New Roman" w:cs="Times New Roman" w:hint="eastAsia"/>
          <w:iCs/>
          <w:sz w:val="24"/>
          <w:szCs w:val="24"/>
          <w:lang w:val="en-GB"/>
        </w:rPr>
        <w:t>u</w:t>
      </w:r>
      <w:r w:rsidRPr="003D593D">
        <w:rPr>
          <w:rFonts w:ascii="Times New Roman" w:hAnsi="Times New Roman" w:cs="Times New Roman"/>
          <w:iCs/>
          <w:sz w:val="24"/>
          <w:szCs w:val="24"/>
          <w:lang w:val="en-GB"/>
        </w:rPr>
        <w:t xml:space="preserve">r of the symbol indicates geological age: red (Paleocene), orange (Eocene), yellow (Oligocene), green (Miocene), and blue (Pliocene). The numbers beside the symbols indicate the species. </w:t>
      </w:r>
      <w:r w:rsidRPr="003D593D">
        <w:rPr>
          <w:rFonts w:ascii="Times New Roman" w:hAnsi="Times New Roman" w:cs="Times New Roman"/>
          <w:b/>
          <w:iCs/>
          <w:sz w:val="24"/>
          <w:szCs w:val="24"/>
          <w:lang w:val="en-GB"/>
        </w:rPr>
        <w:t>Paleocene:</w:t>
      </w:r>
      <w:r w:rsidRPr="003D593D">
        <w:rPr>
          <w:rFonts w:ascii="Times New Roman" w:hAnsi="Times New Roman" w:cs="Times New Roman"/>
          <w:i/>
          <w:iCs/>
          <w:sz w:val="24"/>
          <w:szCs w:val="24"/>
          <w:lang w:val="en-GB"/>
        </w:rPr>
        <w:t xml:space="preserve"> </w:t>
      </w:r>
      <w:r w:rsidRPr="003D593D">
        <w:rPr>
          <w:rFonts w:ascii="Times New Roman" w:hAnsi="Times New Roman" w:cs="Times New Roman"/>
          <w:iCs/>
          <w:sz w:val="24"/>
          <w:szCs w:val="24"/>
          <w:lang w:val="en-GB"/>
        </w:rPr>
        <w:t>1</w:t>
      </w:r>
      <w:r w:rsidRPr="003D593D">
        <w:rPr>
          <w:rFonts w:ascii="Times New Roman" w:hAnsi="Times New Roman" w:cs="Times New Roman"/>
          <w:i/>
          <w:iCs/>
          <w:sz w:val="24"/>
          <w:szCs w:val="24"/>
          <w:lang w:val="en-GB"/>
        </w:rPr>
        <w:t>.</w:t>
      </w:r>
      <w:r w:rsidRPr="003D593D">
        <w:rPr>
          <w:rFonts w:ascii="Times New Roman" w:hAnsi="Times New Roman" w:cs="Times New Roman"/>
          <w:sz w:val="24"/>
          <w:szCs w:val="24"/>
          <w:lang w:val="en-GB"/>
        </w:rPr>
        <w:t xml:space="preserve"> Parris and Hope’s lithornid fossil, </w:t>
      </w:r>
      <w:r w:rsidR="0098220E" w:rsidRPr="003D593D">
        <w:rPr>
          <w:rFonts w:ascii="Times New Roman" w:hAnsi="Times New Roman" w:cs="Times New Roman"/>
          <w:iCs/>
          <w:sz w:val="24"/>
          <w:szCs w:val="24"/>
          <w:lang w:val="en-GB"/>
        </w:rPr>
        <w:t>2</w:t>
      </w:r>
      <w:r w:rsidR="0098220E" w:rsidRPr="003D593D">
        <w:rPr>
          <w:rFonts w:ascii="Times New Roman" w:hAnsi="Times New Roman" w:cs="Times New Roman"/>
          <w:i/>
          <w:iCs/>
          <w:sz w:val="24"/>
          <w:szCs w:val="24"/>
          <w:lang w:val="en-GB"/>
        </w:rPr>
        <w:t>. Lithornis celetius</w:t>
      </w:r>
      <w:bookmarkStart w:id="0" w:name="_GoBack"/>
      <w:bookmarkEnd w:id="0"/>
      <w:r w:rsidR="0098220E" w:rsidRPr="003D593D">
        <w:rPr>
          <w:rFonts w:ascii="Times New Roman" w:hAnsi="Times New Roman" w:cs="Times New Roman"/>
          <w:i/>
          <w:iCs/>
          <w:sz w:val="24"/>
          <w:szCs w:val="24"/>
          <w:lang w:val="en-GB"/>
        </w:rPr>
        <w:t>,</w:t>
      </w:r>
      <w:r w:rsidR="0098220E" w:rsidRPr="003D593D">
        <w:rPr>
          <w:rFonts w:ascii="Times New Roman" w:hAnsi="Times New Roman" w:cs="Times New Roman"/>
          <w:iCs/>
          <w:sz w:val="24"/>
          <w:szCs w:val="24"/>
          <w:lang w:val="en-GB"/>
        </w:rPr>
        <w:t xml:space="preserve"> 3</w:t>
      </w:r>
      <w:r w:rsidRPr="003D593D">
        <w:rPr>
          <w:rFonts w:ascii="Times New Roman" w:hAnsi="Times New Roman" w:cs="Times New Roman"/>
          <w:i/>
          <w:iCs/>
          <w:sz w:val="24"/>
          <w:szCs w:val="24"/>
          <w:lang w:val="en-GB"/>
        </w:rPr>
        <w:t>. Fissuravis weigelti,</w:t>
      </w:r>
      <w:r w:rsidRPr="003D593D">
        <w:rPr>
          <w:rFonts w:ascii="Times New Roman" w:hAnsi="Times New Roman" w:cs="Times New Roman"/>
          <w:iCs/>
          <w:sz w:val="24"/>
          <w:szCs w:val="24"/>
          <w:lang w:val="en-GB"/>
        </w:rPr>
        <w:t xml:space="preserve"> </w:t>
      </w:r>
      <w:r w:rsidR="0098220E" w:rsidRPr="003D593D">
        <w:rPr>
          <w:rFonts w:ascii="Times New Roman" w:hAnsi="Times New Roman" w:cs="Times New Roman"/>
          <w:iCs/>
          <w:sz w:val="24"/>
          <w:szCs w:val="24"/>
          <w:lang w:val="en-GB"/>
        </w:rPr>
        <w:t>4</w:t>
      </w:r>
      <w:r w:rsidRPr="003D593D">
        <w:rPr>
          <w:rFonts w:ascii="Times New Roman" w:hAnsi="Times New Roman" w:cs="Times New Roman"/>
          <w:i/>
          <w:iCs/>
          <w:sz w:val="24"/>
          <w:szCs w:val="24"/>
          <w:lang w:val="en-GB"/>
        </w:rPr>
        <w:t xml:space="preserve">. Remiornis heberti, </w:t>
      </w:r>
      <w:r w:rsidR="0098220E" w:rsidRPr="003D593D">
        <w:rPr>
          <w:rFonts w:ascii="Times New Roman" w:hAnsi="Times New Roman" w:cs="Times New Roman"/>
          <w:iCs/>
          <w:sz w:val="24"/>
          <w:szCs w:val="24"/>
          <w:lang w:val="en-GB"/>
        </w:rPr>
        <w:t>5</w:t>
      </w:r>
      <w:r w:rsidRPr="003D593D">
        <w:rPr>
          <w:rFonts w:ascii="Times New Roman" w:hAnsi="Times New Roman" w:cs="Times New Roman"/>
          <w:i/>
          <w:iCs/>
          <w:sz w:val="24"/>
          <w:szCs w:val="24"/>
          <w:lang w:val="en-GB"/>
        </w:rPr>
        <w:t>. Diogenornis fragilis</w:t>
      </w:r>
      <w:r w:rsidRPr="003D593D">
        <w:rPr>
          <w:rFonts w:ascii="Times New Roman" w:hAnsi="Times New Roman" w:cs="Times New Roman"/>
          <w:sz w:val="24"/>
          <w:szCs w:val="24"/>
          <w:lang w:val="en-GB"/>
        </w:rPr>
        <w:t xml:space="preserve">. </w:t>
      </w:r>
      <w:r w:rsidRPr="003D593D">
        <w:rPr>
          <w:rFonts w:ascii="Times New Roman" w:hAnsi="Times New Roman" w:cs="Times New Roman"/>
          <w:b/>
          <w:iCs/>
          <w:sz w:val="24"/>
          <w:szCs w:val="24"/>
          <w:lang w:val="en-GB"/>
        </w:rPr>
        <w:t>Eocene:</w:t>
      </w:r>
      <w:r w:rsidRPr="003D593D">
        <w:rPr>
          <w:rFonts w:ascii="Times New Roman" w:hAnsi="Times New Roman" w:cs="Times New Roman"/>
          <w:iCs/>
          <w:sz w:val="24"/>
          <w:szCs w:val="24"/>
          <w:lang w:val="en-GB"/>
        </w:rPr>
        <w:t xml:space="preserve"> </w:t>
      </w:r>
      <w:r w:rsidR="0098220E" w:rsidRPr="003D593D">
        <w:rPr>
          <w:rFonts w:ascii="Times New Roman" w:hAnsi="Times New Roman" w:cs="Times New Roman"/>
          <w:iCs/>
          <w:sz w:val="24"/>
          <w:szCs w:val="24"/>
          <w:lang w:val="en-GB"/>
        </w:rPr>
        <w:t>6</w:t>
      </w:r>
      <w:r w:rsidRPr="003D593D">
        <w:rPr>
          <w:rFonts w:ascii="Times New Roman" w:hAnsi="Times New Roman" w:cs="Times New Roman"/>
          <w:i/>
          <w:iCs/>
          <w:sz w:val="24"/>
          <w:szCs w:val="24"/>
          <w:lang w:val="en-GB"/>
        </w:rPr>
        <w:t xml:space="preserve">. Lithornis plebius, </w:t>
      </w:r>
      <w:r w:rsidR="0098220E" w:rsidRPr="003D593D">
        <w:rPr>
          <w:rFonts w:ascii="Times New Roman" w:hAnsi="Times New Roman" w:cs="Times New Roman"/>
          <w:iCs/>
          <w:sz w:val="24"/>
          <w:szCs w:val="24"/>
          <w:lang w:val="en-GB"/>
        </w:rPr>
        <w:t>7</w:t>
      </w:r>
      <w:r w:rsidR="003D593D">
        <w:rPr>
          <w:rFonts w:ascii="Times New Roman" w:hAnsi="Times New Roman" w:cs="Times New Roman"/>
          <w:i/>
          <w:iCs/>
          <w:sz w:val="24"/>
          <w:szCs w:val="24"/>
          <w:lang w:val="en-GB"/>
        </w:rPr>
        <w:t>. Lithornis promiscuus</w:t>
      </w:r>
      <w:r w:rsidRPr="003D593D">
        <w:rPr>
          <w:rFonts w:ascii="Times New Roman" w:hAnsi="Times New Roman" w:cs="Times New Roman"/>
          <w:i/>
          <w:iCs/>
          <w:sz w:val="24"/>
          <w:szCs w:val="24"/>
          <w:lang w:val="en-GB"/>
        </w:rPr>
        <w:t xml:space="preserve"> , </w:t>
      </w:r>
      <w:r w:rsidRPr="003D593D">
        <w:rPr>
          <w:rFonts w:ascii="Times New Roman" w:hAnsi="Times New Roman" w:cs="Times New Roman"/>
          <w:iCs/>
          <w:sz w:val="24"/>
          <w:szCs w:val="24"/>
          <w:lang w:val="en-GB"/>
        </w:rPr>
        <w:t>8</w:t>
      </w:r>
      <w:r w:rsidRPr="003D593D">
        <w:rPr>
          <w:rFonts w:ascii="Times New Roman" w:hAnsi="Times New Roman" w:cs="Times New Roman"/>
          <w:i/>
          <w:iCs/>
          <w:sz w:val="24"/>
          <w:szCs w:val="24"/>
          <w:lang w:val="en-GB"/>
        </w:rPr>
        <w:t xml:space="preserve">. Lithornis nasi, </w:t>
      </w:r>
      <w:r w:rsidRPr="003D593D">
        <w:rPr>
          <w:rFonts w:ascii="Times New Roman" w:hAnsi="Times New Roman" w:cs="Times New Roman"/>
          <w:iCs/>
          <w:sz w:val="24"/>
          <w:szCs w:val="24"/>
          <w:lang w:val="en-GB"/>
        </w:rPr>
        <w:t>9</w:t>
      </w:r>
      <w:r w:rsidRPr="003D593D">
        <w:rPr>
          <w:rFonts w:ascii="Times New Roman" w:hAnsi="Times New Roman" w:cs="Times New Roman"/>
          <w:i/>
          <w:iCs/>
          <w:sz w:val="24"/>
          <w:szCs w:val="24"/>
          <w:lang w:val="en-GB"/>
        </w:rPr>
        <w:t>.</w:t>
      </w:r>
      <w:r w:rsidRPr="003D593D">
        <w:rPr>
          <w:rFonts w:ascii="Times New Roman" w:hAnsi="Times New Roman" w:cs="Times New Roman"/>
          <w:sz w:val="24"/>
          <w:szCs w:val="24"/>
          <w:lang w:val="en-GB"/>
        </w:rPr>
        <w:t xml:space="preserve"> </w:t>
      </w:r>
      <w:r w:rsidRPr="003D593D">
        <w:rPr>
          <w:rFonts w:ascii="Times New Roman" w:hAnsi="Times New Roman" w:cs="Times New Roman"/>
          <w:i/>
          <w:iCs/>
          <w:sz w:val="24"/>
          <w:szCs w:val="24"/>
          <w:lang w:val="en-GB"/>
        </w:rPr>
        <w:t xml:space="preserve">Lithornis hookeri. </w:t>
      </w:r>
      <w:r w:rsidRPr="003D593D">
        <w:rPr>
          <w:rFonts w:ascii="Times New Roman" w:hAnsi="Times New Roman" w:cs="Times New Roman"/>
          <w:iCs/>
          <w:sz w:val="24"/>
          <w:szCs w:val="24"/>
          <w:lang w:val="en-GB"/>
        </w:rPr>
        <w:t>10</w:t>
      </w:r>
      <w:r w:rsidRPr="003D593D">
        <w:rPr>
          <w:rFonts w:ascii="Times New Roman" w:hAnsi="Times New Roman" w:cs="Times New Roman"/>
          <w:i/>
          <w:iCs/>
          <w:sz w:val="24"/>
          <w:szCs w:val="24"/>
          <w:lang w:val="en-GB"/>
        </w:rPr>
        <w:t xml:space="preserve">. Pseudocrypturus cercanaxius, </w:t>
      </w:r>
      <w:r w:rsidRPr="003D593D">
        <w:rPr>
          <w:rFonts w:ascii="Times New Roman" w:hAnsi="Times New Roman" w:cs="Times New Roman"/>
          <w:iCs/>
          <w:sz w:val="24"/>
          <w:szCs w:val="24"/>
          <w:lang w:val="en-GB"/>
        </w:rPr>
        <w:t xml:space="preserve">11. </w:t>
      </w:r>
      <w:r w:rsidRPr="003D593D">
        <w:rPr>
          <w:rFonts w:ascii="Times New Roman" w:hAnsi="Times New Roman" w:cs="Times New Roman"/>
          <w:i/>
          <w:iCs/>
          <w:sz w:val="24"/>
          <w:szCs w:val="24"/>
          <w:lang w:val="en-GB"/>
        </w:rPr>
        <w:t xml:space="preserve">Paracathartes howardae, </w:t>
      </w:r>
      <w:r w:rsidRPr="003D593D">
        <w:rPr>
          <w:rFonts w:ascii="Times New Roman" w:hAnsi="Times New Roman" w:cs="Times New Roman"/>
          <w:iCs/>
          <w:sz w:val="24"/>
          <w:szCs w:val="24"/>
          <w:lang w:val="en-GB"/>
        </w:rPr>
        <w:t>12.</w:t>
      </w:r>
      <w:r w:rsidRPr="003D593D">
        <w:rPr>
          <w:rFonts w:ascii="Times New Roman" w:hAnsi="Times New Roman" w:cs="Times New Roman"/>
          <w:i/>
          <w:iCs/>
          <w:sz w:val="24"/>
          <w:szCs w:val="24"/>
          <w:lang w:val="en-GB"/>
        </w:rPr>
        <w:t xml:space="preserve"> Palaeotis, </w:t>
      </w:r>
      <w:r w:rsidRPr="003D593D">
        <w:rPr>
          <w:rFonts w:ascii="Times New Roman" w:hAnsi="Times New Roman" w:cs="Times New Roman"/>
          <w:iCs/>
          <w:sz w:val="24"/>
          <w:szCs w:val="24"/>
          <w:lang w:val="en-GB"/>
        </w:rPr>
        <w:t>13.</w:t>
      </w:r>
      <w:r w:rsidRPr="003D593D">
        <w:rPr>
          <w:rFonts w:ascii="Times New Roman" w:hAnsi="Times New Roman" w:cs="Times New Roman"/>
          <w:i/>
          <w:iCs/>
          <w:sz w:val="24"/>
          <w:szCs w:val="24"/>
          <w:lang w:val="en-GB"/>
        </w:rPr>
        <w:t xml:space="preserve"> Eleutherornis helveticus, </w:t>
      </w:r>
      <w:r w:rsidRPr="003D593D">
        <w:rPr>
          <w:rFonts w:ascii="Times New Roman" w:hAnsi="Times New Roman" w:cs="Times New Roman"/>
          <w:iCs/>
          <w:sz w:val="24"/>
          <w:szCs w:val="24"/>
          <w:lang w:val="en-GB"/>
        </w:rPr>
        <w:t>14.</w:t>
      </w:r>
      <w:r w:rsidRPr="003D593D">
        <w:rPr>
          <w:rFonts w:ascii="Times New Roman" w:hAnsi="Times New Roman" w:cs="Times New Roman"/>
          <w:i/>
          <w:iCs/>
          <w:sz w:val="24"/>
          <w:szCs w:val="24"/>
          <w:lang w:val="en-GB"/>
        </w:rPr>
        <w:t xml:space="preserve"> Proceriavis martini, </w:t>
      </w:r>
      <w:r w:rsidRPr="003D593D">
        <w:rPr>
          <w:rFonts w:ascii="Times New Roman" w:hAnsi="Times New Roman" w:cs="Times New Roman"/>
          <w:iCs/>
          <w:sz w:val="24"/>
          <w:szCs w:val="24"/>
          <w:lang w:val="en-GB"/>
        </w:rPr>
        <w:t>15.</w:t>
      </w:r>
      <w:r w:rsidRPr="003D593D">
        <w:rPr>
          <w:rFonts w:ascii="Times New Roman" w:hAnsi="Times New Roman" w:cs="Times New Roman"/>
          <w:i/>
          <w:iCs/>
          <w:sz w:val="24"/>
          <w:szCs w:val="24"/>
          <w:lang w:val="en-GB"/>
        </w:rPr>
        <w:t xml:space="preserve"> Eremopezus eocaenus, </w:t>
      </w:r>
      <w:r w:rsidRPr="003D593D">
        <w:rPr>
          <w:rFonts w:ascii="Times New Roman" w:hAnsi="Times New Roman" w:cs="Times New Roman"/>
          <w:b/>
          <w:iCs/>
          <w:sz w:val="24"/>
          <w:szCs w:val="24"/>
          <w:lang w:val="en-GB"/>
        </w:rPr>
        <w:t>Oligocene:</w:t>
      </w:r>
      <w:r w:rsidRPr="003D593D">
        <w:rPr>
          <w:rFonts w:ascii="Times New Roman" w:hAnsi="Times New Roman" w:cs="Times New Roman"/>
          <w:i/>
          <w:iCs/>
          <w:sz w:val="24"/>
          <w:szCs w:val="24"/>
          <w:lang w:val="en-GB"/>
        </w:rPr>
        <w:t xml:space="preserve"> </w:t>
      </w:r>
      <w:r w:rsidRPr="003D593D">
        <w:rPr>
          <w:rFonts w:ascii="Times New Roman" w:hAnsi="Times New Roman" w:cs="Times New Roman"/>
          <w:iCs/>
          <w:sz w:val="24"/>
          <w:szCs w:val="24"/>
          <w:lang w:val="en-GB"/>
        </w:rPr>
        <w:t>16.</w:t>
      </w:r>
      <w:r w:rsidRPr="003D593D">
        <w:rPr>
          <w:rFonts w:ascii="Times New Roman" w:hAnsi="Times New Roman" w:cs="Times New Roman"/>
          <w:i/>
          <w:iCs/>
          <w:sz w:val="24"/>
          <w:szCs w:val="24"/>
          <w:lang w:val="en-GB"/>
        </w:rPr>
        <w:t xml:space="preserve"> Lithornis vulturinus, </w:t>
      </w:r>
      <w:r w:rsidRPr="003D593D">
        <w:rPr>
          <w:rFonts w:ascii="Times New Roman" w:hAnsi="Times New Roman" w:cs="Times New Roman"/>
          <w:iCs/>
          <w:sz w:val="24"/>
          <w:szCs w:val="24"/>
          <w:lang w:val="en-GB"/>
        </w:rPr>
        <w:t>17.</w:t>
      </w:r>
      <w:r w:rsidRPr="003D593D">
        <w:rPr>
          <w:rFonts w:ascii="Times New Roman" w:hAnsi="Times New Roman" w:cs="Times New Roman"/>
          <w:i/>
          <w:iCs/>
          <w:sz w:val="24"/>
          <w:szCs w:val="24"/>
          <w:lang w:val="en-GB"/>
        </w:rPr>
        <w:t xml:space="preserve"> Emuarius guljaruba, </w:t>
      </w:r>
      <w:r w:rsidRPr="003D593D">
        <w:rPr>
          <w:rFonts w:ascii="Times New Roman" w:hAnsi="Times New Roman" w:cs="Times New Roman"/>
          <w:iCs/>
          <w:sz w:val="24"/>
          <w:szCs w:val="24"/>
          <w:lang w:val="en-GB"/>
        </w:rPr>
        <w:t>18.</w:t>
      </w:r>
      <w:r w:rsidRPr="003D593D">
        <w:rPr>
          <w:rFonts w:ascii="Times New Roman" w:hAnsi="Times New Roman" w:cs="Times New Roman"/>
          <w:i/>
          <w:iCs/>
          <w:sz w:val="24"/>
          <w:szCs w:val="24"/>
          <w:lang w:val="en-GB"/>
        </w:rPr>
        <w:t xml:space="preserve"> Emuarius gidju, </w:t>
      </w:r>
      <w:r w:rsidRPr="003D593D">
        <w:rPr>
          <w:rFonts w:ascii="Times New Roman" w:hAnsi="Times New Roman" w:cs="Times New Roman"/>
          <w:iCs/>
          <w:sz w:val="24"/>
          <w:szCs w:val="24"/>
          <w:lang w:val="en-GB"/>
        </w:rPr>
        <w:t>19.</w:t>
      </w:r>
      <w:r w:rsidRPr="003D593D">
        <w:rPr>
          <w:rFonts w:ascii="Times New Roman" w:hAnsi="Times New Roman" w:cs="Times New Roman"/>
          <w:i/>
          <w:iCs/>
          <w:sz w:val="24"/>
          <w:szCs w:val="24"/>
          <w:lang w:val="en-GB"/>
        </w:rPr>
        <w:t xml:space="preserve"> </w:t>
      </w:r>
      <w:r w:rsidRPr="003D593D">
        <w:rPr>
          <w:rFonts w:ascii="Times New Roman" w:hAnsi="Times New Roman" w:cs="Times New Roman"/>
          <w:iCs/>
          <w:sz w:val="24"/>
          <w:szCs w:val="24"/>
          <w:lang w:val="en-GB"/>
        </w:rPr>
        <w:t xml:space="preserve">Tambussi </w:t>
      </w:r>
      <w:r w:rsidRPr="003D593D">
        <w:rPr>
          <w:rFonts w:ascii="Times New Roman" w:hAnsi="Times New Roman" w:cs="Times New Roman"/>
          <w:i/>
          <w:iCs/>
          <w:sz w:val="24"/>
          <w:szCs w:val="24"/>
          <w:lang w:val="en-GB"/>
        </w:rPr>
        <w:t>et al.</w:t>
      </w:r>
      <w:r w:rsidRPr="003D593D">
        <w:rPr>
          <w:rFonts w:ascii="Times New Roman" w:hAnsi="Times New Roman" w:cs="Times New Roman"/>
          <w:iCs/>
          <w:sz w:val="24"/>
          <w:szCs w:val="24"/>
          <w:lang w:val="en-GB"/>
        </w:rPr>
        <w:t xml:space="preserve">’s ratite fossil. </w:t>
      </w:r>
      <w:r w:rsidRPr="003D593D">
        <w:rPr>
          <w:rFonts w:ascii="Times New Roman" w:hAnsi="Times New Roman" w:cs="Times New Roman"/>
          <w:b/>
          <w:iCs/>
          <w:sz w:val="24"/>
          <w:szCs w:val="24"/>
          <w:lang w:val="en-GB"/>
        </w:rPr>
        <w:t>Miocene:</w:t>
      </w:r>
      <w:r w:rsidRPr="003D593D">
        <w:rPr>
          <w:rFonts w:ascii="Times New Roman" w:hAnsi="Times New Roman" w:cs="Times New Roman"/>
          <w:i/>
          <w:iCs/>
          <w:sz w:val="24"/>
          <w:szCs w:val="24"/>
          <w:lang w:val="en-GB"/>
        </w:rPr>
        <w:t xml:space="preserve"> </w:t>
      </w:r>
      <w:r w:rsidRPr="003D593D">
        <w:rPr>
          <w:rFonts w:ascii="Times New Roman" w:hAnsi="Times New Roman" w:cs="Times New Roman"/>
          <w:iCs/>
          <w:sz w:val="24"/>
          <w:szCs w:val="24"/>
          <w:lang w:val="en-GB"/>
        </w:rPr>
        <w:t>20.</w:t>
      </w:r>
      <w:r w:rsidRPr="003D593D">
        <w:rPr>
          <w:rFonts w:ascii="Times New Roman" w:hAnsi="Times New Roman" w:cs="Times New Roman"/>
          <w:i/>
          <w:iCs/>
          <w:sz w:val="24"/>
          <w:szCs w:val="24"/>
          <w:lang w:val="en-GB"/>
        </w:rPr>
        <w:t xml:space="preserve"> Struthio coppensi, </w:t>
      </w:r>
      <w:r w:rsidRPr="003D593D">
        <w:rPr>
          <w:rFonts w:ascii="Times New Roman" w:hAnsi="Times New Roman" w:cs="Times New Roman"/>
          <w:iCs/>
          <w:sz w:val="24"/>
          <w:szCs w:val="24"/>
          <w:lang w:val="en-GB"/>
        </w:rPr>
        <w:t>21.</w:t>
      </w:r>
      <w:r w:rsidRPr="003D593D">
        <w:rPr>
          <w:rFonts w:ascii="Times New Roman" w:hAnsi="Times New Roman" w:cs="Times New Roman"/>
          <w:i/>
          <w:iCs/>
          <w:sz w:val="24"/>
          <w:szCs w:val="24"/>
          <w:lang w:val="en-GB"/>
        </w:rPr>
        <w:t xml:space="preserve"> Struthio </w:t>
      </w:r>
      <w:r w:rsidRPr="003D593D">
        <w:rPr>
          <w:rFonts w:ascii="Times New Roman" w:hAnsi="Times New Roman" w:cs="Times New Roman"/>
          <w:iCs/>
          <w:sz w:val="24"/>
          <w:szCs w:val="24"/>
          <w:lang w:val="en-GB"/>
        </w:rPr>
        <w:t>sp.,</w:t>
      </w:r>
      <w:r w:rsidRPr="003D593D">
        <w:rPr>
          <w:rFonts w:ascii="Times New Roman" w:hAnsi="Times New Roman" w:cs="Times New Roman"/>
          <w:i/>
          <w:iCs/>
          <w:sz w:val="24"/>
          <w:szCs w:val="24"/>
          <w:lang w:val="en-GB"/>
        </w:rPr>
        <w:t xml:space="preserve"> </w:t>
      </w:r>
      <w:r w:rsidRPr="003D593D">
        <w:rPr>
          <w:rFonts w:ascii="Times New Roman" w:hAnsi="Times New Roman" w:cs="Times New Roman"/>
          <w:iCs/>
          <w:sz w:val="24"/>
          <w:szCs w:val="24"/>
          <w:lang w:val="en-GB"/>
        </w:rPr>
        <w:t>22.</w:t>
      </w:r>
      <w:r w:rsidRPr="003D593D">
        <w:rPr>
          <w:rFonts w:ascii="Times New Roman" w:hAnsi="Times New Roman" w:cs="Times New Roman"/>
          <w:i/>
          <w:iCs/>
          <w:sz w:val="24"/>
          <w:szCs w:val="24"/>
          <w:lang w:val="en-GB"/>
        </w:rPr>
        <w:t xml:space="preserve"> Struthio linxiaensis, </w:t>
      </w:r>
      <w:r w:rsidRPr="003D593D">
        <w:rPr>
          <w:rFonts w:ascii="Times New Roman" w:hAnsi="Times New Roman" w:cs="Times New Roman"/>
          <w:iCs/>
          <w:sz w:val="24"/>
          <w:szCs w:val="24"/>
          <w:lang w:val="en-GB"/>
        </w:rPr>
        <w:t>23.</w:t>
      </w:r>
      <w:r w:rsidRPr="003D593D">
        <w:rPr>
          <w:rFonts w:ascii="Times New Roman" w:hAnsi="Times New Roman" w:cs="Times New Roman"/>
          <w:i/>
          <w:iCs/>
          <w:sz w:val="24"/>
          <w:szCs w:val="24"/>
          <w:lang w:val="en-GB"/>
        </w:rPr>
        <w:t xml:space="preserve"> Struthio orlovi, </w:t>
      </w:r>
      <w:r w:rsidRPr="003D593D">
        <w:rPr>
          <w:rFonts w:ascii="Times New Roman" w:hAnsi="Times New Roman" w:cs="Times New Roman"/>
          <w:iCs/>
          <w:sz w:val="24"/>
          <w:szCs w:val="24"/>
          <w:lang w:val="en-GB"/>
        </w:rPr>
        <w:t>24.</w:t>
      </w:r>
      <w:r w:rsidRPr="003D593D">
        <w:rPr>
          <w:rFonts w:ascii="Times New Roman" w:hAnsi="Times New Roman" w:cs="Times New Roman"/>
          <w:i/>
          <w:iCs/>
          <w:sz w:val="24"/>
          <w:szCs w:val="24"/>
          <w:lang w:val="en-GB"/>
        </w:rPr>
        <w:t xml:space="preserve"> </w:t>
      </w:r>
      <w:r w:rsidRPr="003D593D">
        <w:rPr>
          <w:rFonts w:ascii="Times New Roman" w:hAnsi="Times New Roman" w:cs="Times New Roman"/>
          <w:sz w:val="24"/>
          <w:szCs w:val="24"/>
          <w:lang w:val="en-GB"/>
        </w:rPr>
        <w:t>Bertelli &amp; Chiappe’s Tinamidae fossil,</w:t>
      </w:r>
      <w:r w:rsidRPr="003D593D">
        <w:rPr>
          <w:rFonts w:ascii="Times New Roman" w:hAnsi="Times New Roman" w:cs="Times New Roman"/>
          <w:i/>
          <w:iCs/>
          <w:sz w:val="24"/>
          <w:szCs w:val="24"/>
          <w:lang w:val="en-GB"/>
        </w:rPr>
        <w:t xml:space="preserve"> </w:t>
      </w:r>
      <w:r w:rsidRPr="003D593D">
        <w:rPr>
          <w:rFonts w:ascii="Times New Roman" w:hAnsi="Times New Roman" w:cs="Times New Roman"/>
          <w:iCs/>
          <w:sz w:val="24"/>
          <w:szCs w:val="24"/>
          <w:lang w:val="en-GB"/>
        </w:rPr>
        <w:t>25.</w:t>
      </w:r>
      <w:r w:rsidRPr="003D593D">
        <w:rPr>
          <w:rFonts w:ascii="Times New Roman" w:hAnsi="Times New Roman" w:cs="Times New Roman"/>
          <w:i/>
          <w:iCs/>
          <w:sz w:val="24"/>
          <w:szCs w:val="24"/>
          <w:lang w:val="en-GB"/>
        </w:rPr>
        <w:t xml:space="preserve"> Crypturellus reai, </w:t>
      </w:r>
      <w:r w:rsidRPr="003D593D">
        <w:rPr>
          <w:rFonts w:ascii="Times New Roman" w:hAnsi="Times New Roman" w:cs="Times New Roman"/>
          <w:iCs/>
          <w:sz w:val="24"/>
          <w:szCs w:val="24"/>
          <w:lang w:val="en-GB"/>
        </w:rPr>
        <w:t>26.</w:t>
      </w:r>
      <w:r w:rsidRPr="003D593D">
        <w:rPr>
          <w:rFonts w:ascii="Times New Roman" w:hAnsi="Times New Roman" w:cs="Times New Roman"/>
          <w:sz w:val="24"/>
          <w:szCs w:val="24"/>
          <w:lang w:val="en-GB"/>
        </w:rPr>
        <w:t xml:space="preserve"> Tennyson </w:t>
      </w:r>
      <w:r w:rsidRPr="003D593D">
        <w:rPr>
          <w:rFonts w:ascii="Times New Roman" w:hAnsi="Times New Roman" w:cs="Times New Roman"/>
          <w:i/>
          <w:sz w:val="24"/>
          <w:szCs w:val="24"/>
          <w:lang w:val="en-GB"/>
        </w:rPr>
        <w:t>et al.</w:t>
      </w:r>
      <w:r w:rsidRPr="003D593D">
        <w:rPr>
          <w:rFonts w:ascii="Times New Roman" w:hAnsi="Times New Roman" w:cs="Times New Roman"/>
          <w:sz w:val="24"/>
          <w:szCs w:val="24"/>
          <w:lang w:val="en-GB"/>
        </w:rPr>
        <w:t xml:space="preserve">’s </w:t>
      </w:r>
      <w:r w:rsidRPr="003D593D">
        <w:rPr>
          <w:rFonts w:ascii="Times New Roman" w:hAnsi="Times New Roman" w:cs="Times New Roman"/>
          <w:iCs/>
          <w:sz w:val="24"/>
          <w:szCs w:val="24"/>
          <w:lang w:val="en-GB"/>
        </w:rPr>
        <w:t>Dinornithiformes fossil</w:t>
      </w:r>
      <w:r w:rsidRPr="003D593D">
        <w:rPr>
          <w:rFonts w:ascii="Times New Roman" w:hAnsi="Times New Roman" w:cs="Times New Roman"/>
          <w:i/>
          <w:iCs/>
          <w:sz w:val="24"/>
          <w:szCs w:val="24"/>
          <w:lang w:val="en-GB"/>
        </w:rPr>
        <w:t xml:space="preserve">, </w:t>
      </w:r>
      <w:r w:rsidRPr="003D593D">
        <w:rPr>
          <w:rFonts w:ascii="Times New Roman" w:hAnsi="Times New Roman" w:cs="Times New Roman"/>
          <w:iCs/>
          <w:sz w:val="24"/>
          <w:szCs w:val="24"/>
          <w:lang w:val="en-GB"/>
        </w:rPr>
        <w:t>27.</w:t>
      </w:r>
      <w:r w:rsidRPr="003D593D">
        <w:rPr>
          <w:rFonts w:ascii="Times New Roman" w:hAnsi="Times New Roman" w:cs="Times New Roman"/>
          <w:i/>
          <w:iCs/>
          <w:sz w:val="24"/>
          <w:szCs w:val="24"/>
          <w:lang w:val="en-GB"/>
        </w:rPr>
        <w:t xml:space="preserve"> Proapteryx micromeros</w:t>
      </w:r>
      <w:r w:rsidRPr="003D593D">
        <w:rPr>
          <w:rFonts w:ascii="Times New Roman" w:hAnsi="Times New Roman" w:cs="Times New Roman"/>
          <w:iCs/>
          <w:sz w:val="24"/>
          <w:szCs w:val="24"/>
          <w:lang w:val="en-GB"/>
        </w:rPr>
        <w:t xml:space="preserve">. </w:t>
      </w:r>
      <w:r w:rsidRPr="003D593D">
        <w:rPr>
          <w:rFonts w:ascii="Times New Roman" w:hAnsi="Times New Roman" w:cs="Times New Roman"/>
          <w:b/>
          <w:iCs/>
          <w:sz w:val="24"/>
          <w:szCs w:val="24"/>
          <w:lang w:val="en-GB"/>
        </w:rPr>
        <w:t>Pliocene:</w:t>
      </w:r>
      <w:r w:rsidRPr="003D593D">
        <w:rPr>
          <w:rFonts w:ascii="Times New Roman" w:hAnsi="Times New Roman" w:cs="Times New Roman"/>
          <w:i/>
          <w:iCs/>
          <w:sz w:val="24"/>
          <w:szCs w:val="24"/>
          <w:lang w:val="en-GB"/>
        </w:rPr>
        <w:t xml:space="preserve"> </w:t>
      </w:r>
      <w:r w:rsidRPr="003D593D">
        <w:rPr>
          <w:rFonts w:ascii="Times New Roman" w:hAnsi="Times New Roman" w:cs="Times New Roman"/>
          <w:iCs/>
          <w:sz w:val="24"/>
          <w:szCs w:val="24"/>
          <w:lang w:val="en-GB"/>
        </w:rPr>
        <w:t>28.</w:t>
      </w:r>
      <w:r w:rsidRPr="003D593D">
        <w:rPr>
          <w:rFonts w:ascii="Times New Roman" w:hAnsi="Times New Roman" w:cs="Times New Roman"/>
          <w:i/>
          <w:iCs/>
          <w:sz w:val="24"/>
          <w:szCs w:val="24"/>
          <w:lang w:val="en-GB"/>
        </w:rPr>
        <w:t xml:space="preserve"> Struthio wimani, </w:t>
      </w:r>
      <w:r w:rsidRPr="003D593D">
        <w:rPr>
          <w:rFonts w:ascii="Times New Roman" w:hAnsi="Times New Roman" w:cs="Times New Roman"/>
          <w:iCs/>
          <w:sz w:val="24"/>
          <w:szCs w:val="24"/>
          <w:lang w:val="en-GB"/>
        </w:rPr>
        <w:t>29.</w:t>
      </w:r>
      <w:r w:rsidRPr="003D593D">
        <w:rPr>
          <w:rFonts w:ascii="Times New Roman" w:hAnsi="Times New Roman" w:cs="Times New Roman"/>
          <w:i/>
          <w:iCs/>
          <w:sz w:val="24"/>
          <w:szCs w:val="24"/>
          <w:lang w:val="en-GB"/>
        </w:rPr>
        <w:t xml:space="preserve"> Struthio brachydactylus, </w:t>
      </w:r>
      <w:r w:rsidRPr="003D593D">
        <w:rPr>
          <w:rFonts w:ascii="Times New Roman" w:hAnsi="Times New Roman" w:cs="Times New Roman"/>
          <w:iCs/>
          <w:sz w:val="24"/>
          <w:szCs w:val="24"/>
          <w:lang w:val="en-GB"/>
        </w:rPr>
        <w:t>30.</w:t>
      </w:r>
      <w:r w:rsidRPr="003D593D">
        <w:rPr>
          <w:rFonts w:ascii="Times New Roman" w:hAnsi="Times New Roman" w:cs="Times New Roman"/>
          <w:i/>
          <w:iCs/>
          <w:sz w:val="24"/>
          <w:szCs w:val="24"/>
          <w:lang w:val="en-GB"/>
        </w:rPr>
        <w:t xml:space="preserve"> Struthio dmanisensis, </w:t>
      </w:r>
      <w:r w:rsidRPr="003D593D">
        <w:rPr>
          <w:rFonts w:ascii="Times New Roman" w:hAnsi="Times New Roman" w:cs="Times New Roman"/>
          <w:iCs/>
          <w:sz w:val="24"/>
          <w:szCs w:val="24"/>
          <w:lang w:val="en-GB"/>
        </w:rPr>
        <w:t>31.</w:t>
      </w:r>
      <w:r w:rsidRPr="003D593D">
        <w:rPr>
          <w:rFonts w:ascii="Times New Roman" w:hAnsi="Times New Roman" w:cs="Times New Roman"/>
          <w:i/>
          <w:iCs/>
          <w:sz w:val="24"/>
          <w:szCs w:val="24"/>
          <w:lang w:val="en-GB"/>
        </w:rPr>
        <w:t xml:space="preserve"> Struthio asiaticus, </w:t>
      </w:r>
      <w:r w:rsidRPr="003D593D">
        <w:rPr>
          <w:rFonts w:ascii="Times New Roman" w:hAnsi="Times New Roman" w:cs="Times New Roman"/>
          <w:iCs/>
          <w:sz w:val="24"/>
          <w:szCs w:val="24"/>
          <w:lang w:val="en-GB"/>
        </w:rPr>
        <w:t>32.</w:t>
      </w:r>
      <w:r w:rsidRPr="003D593D">
        <w:rPr>
          <w:rFonts w:ascii="Times New Roman" w:hAnsi="Times New Roman" w:cs="Times New Roman"/>
          <w:i/>
          <w:iCs/>
          <w:sz w:val="24"/>
          <w:szCs w:val="24"/>
          <w:lang w:val="en-GB"/>
        </w:rPr>
        <w:t xml:space="preserve"> Dromaius ocypus, </w:t>
      </w:r>
      <w:r w:rsidRPr="003D593D">
        <w:rPr>
          <w:rFonts w:ascii="Times New Roman" w:hAnsi="Times New Roman" w:cs="Times New Roman"/>
          <w:iCs/>
          <w:sz w:val="24"/>
          <w:szCs w:val="24"/>
          <w:lang w:val="en-GB"/>
        </w:rPr>
        <w:t>33.</w:t>
      </w:r>
      <w:r w:rsidRPr="003D593D">
        <w:rPr>
          <w:rFonts w:ascii="Times New Roman" w:hAnsi="Times New Roman" w:cs="Times New Roman"/>
          <w:i/>
          <w:iCs/>
          <w:sz w:val="24"/>
          <w:szCs w:val="24"/>
          <w:lang w:val="en-GB"/>
        </w:rPr>
        <w:t xml:space="preserve"> Nothura </w:t>
      </w:r>
      <w:r w:rsidRPr="003D593D">
        <w:rPr>
          <w:rFonts w:ascii="Times New Roman" w:hAnsi="Times New Roman" w:cs="Times New Roman"/>
          <w:iCs/>
          <w:sz w:val="24"/>
          <w:szCs w:val="24"/>
          <w:lang w:val="en-GB"/>
        </w:rPr>
        <w:t>sp.,</w:t>
      </w:r>
      <w:r w:rsidRPr="003D593D">
        <w:rPr>
          <w:rFonts w:ascii="Times New Roman" w:hAnsi="Times New Roman" w:cs="Times New Roman"/>
          <w:i/>
          <w:iCs/>
          <w:sz w:val="24"/>
          <w:szCs w:val="24"/>
          <w:lang w:val="en-GB"/>
        </w:rPr>
        <w:t xml:space="preserve"> </w:t>
      </w:r>
      <w:r w:rsidRPr="003D593D">
        <w:rPr>
          <w:rFonts w:ascii="Times New Roman" w:hAnsi="Times New Roman" w:cs="Times New Roman"/>
          <w:iCs/>
          <w:sz w:val="24"/>
          <w:szCs w:val="24"/>
          <w:lang w:val="en-GB"/>
        </w:rPr>
        <w:t>34.</w:t>
      </w:r>
      <w:r w:rsidRPr="003D593D">
        <w:rPr>
          <w:rFonts w:ascii="Times New Roman" w:hAnsi="Times New Roman" w:cs="Times New Roman"/>
          <w:i/>
          <w:iCs/>
          <w:sz w:val="24"/>
          <w:szCs w:val="24"/>
          <w:lang w:val="en-GB"/>
        </w:rPr>
        <w:t xml:space="preserve"> Eudromia </w:t>
      </w:r>
      <w:r w:rsidRPr="003D593D">
        <w:rPr>
          <w:rFonts w:ascii="Times New Roman" w:hAnsi="Times New Roman" w:cs="Times New Roman"/>
          <w:iCs/>
          <w:sz w:val="24"/>
          <w:szCs w:val="24"/>
          <w:lang w:val="en-GB"/>
        </w:rPr>
        <w:t>sp.</w:t>
      </w:r>
      <w:r w:rsidRPr="003D593D">
        <w:rPr>
          <w:rFonts w:ascii="Times New Roman" w:hAnsi="Times New Roman" w:cs="Times New Roman"/>
          <w:i/>
          <w:iCs/>
          <w:sz w:val="24"/>
          <w:szCs w:val="24"/>
          <w:lang w:val="en-GB"/>
        </w:rPr>
        <w:t xml:space="preserve"> </w:t>
      </w:r>
      <w:r w:rsidRPr="003D593D">
        <w:rPr>
          <w:rFonts w:ascii="Times New Roman" w:hAnsi="Times New Roman" w:cs="Times New Roman"/>
          <w:iCs/>
          <w:sz w:val="24"/>
          <w:szCs w:val="24"/>
          <w:lang w:val="en-GB"/>
        </w:rPr>
        <w:t xml:space="preserve">Detailed information on these fossils is summarized in “DataBaseTable1”. </w:t>
      </w:r>
      <w:r w:rsidRPr="003D593D">
        <w:rPr>
          <w:rFonts w:ascii="Times New Roman" w:hAnsi="Times New Roman" w:cs="Times New Roman"/>
          <w:sz w:val="24"/>
          <w:szCs w:val="24"/>
          <w:lang w:val="en-GB"/>
        </w:rPr>
        <w:t>The maps of the Paleocene (56 Ma) and Miocene (23 Ma) were downloaded from the Palaeomap project (</w:t>
      </w:r>
      <w:hyperlink r:id="rId6" w:history="1">
        <w:r w:rsidRPr="003D593D">
          <w:rPr>
            <w:rStyle w:val="Hyperlink"/>
            <w:rFonts w:ascii="Times New Roman" w:hAnsi="Times New Roman" w:cs="Times New Roman"/>
            <w:color w:val="auto"/>
            <w:sz w:val="24"/>
            <w:szCs w:val="24"/>
            <w:lang w:val="en-GB"/>
          </w:rPr>
          <w:t>http://www.scotese.com/</w:t>
        </w:r>
      </w:hyperlink>
      <w:r w:rsidRPr="003D593D">
        <w:rPr>
          <w:rFonts w:ascii="Times New Roman" w:hAnsi="Times New Roman" w:cs="Times New Roman"/>
          <w:sz w:val="24"/>
          <w:szCs w:val="24"/>
          <w:lang w:val="en-GB"/>
        </w:rPr>
        <w:t>).</w:t>
      </w:r>
      <w:r w:rsidR="0098220E" w:rsidRPr="003D593D">
        <w:rPr>
          <w:rFonts w:ascii="Times New Roman" w:hAnsi="Times New Roman" w:cs="Times New Roman"/>
          <w:sz w:val="24"/>
          <w:szCs w:val="24"/>
          <w:lang w:val="en-GB"/>
        </w:rPr>
        <w:t xml:space="preserve"> </w:t>
      </w:r>
    </w:p>
    <w:p w:rsidR="0098220E" w:rsidRPr="003D593D" w:rsidRDefault="0098220E" w:rsidP="00E575E0">
      <w:pPr>
        <w:spacing w:line="480" w:lineRule="auto"/>
        <w:rPr>
          <w:rFonts w:ascii="Times New Roman" w:hAnsi="Times New Roman" w:cs="Times New Roman"/>
          <w:sz w:val="24"/>
          <w:szCs w:val="24"/>
          <w:lang w:val="en-GB"/>
        </w:rPr>
      </w:pPr>
    </w:p>
    <w:p w:rsidR="00E575E0" w:rsidRPr="003D593D" w:rsidRDefault="00E575E0" w:rsidP="00E575E0">
      <w:pPr>
        <w:spacing w:line="480" w:lineRule="auto"/>
        <w:rPr>
          <w:rFonts w:ascii="Times New Roman" w:hAnsi="Times New Roman" w:cs="Times New Roman"/>
          <w:iCs/>
          <w:sz w:val="24"/>
          <w:szCs w:val="24"/>
          <w:lang w:val="en-GB"/>
        </w:rPr>
      </w:pPr>
    </w:p>
    <w:p w:rsidR="00E575E0" w:rsidRPr="003D593D" w:rsidRDefault="00E575E0" w:rsidP="00E575E0">
      <w:pPr>
        <w:snapToGrid/>
        <w:spacing w:after="160" w:line="480" w:lineRule="auto"/>
        <w:rPr>
          <w:rFonts w:ascii="Times New Roman" w:hAnsi="Times New Roman" w:cs="Times New Roman"/>
          <w:sz w:val="24"/>
          <w:szCs w:val="24"/>
          <w:lang w:val="en-GB"/>
        </w:rPr>
      </w:pPr>
      <w:r w:rsidRPr="003D593D">
        <w:rPr>
          <w:rFonts w:ascii="Times New Roman" w:hAnsi="Times New Roman" w:cs="Times New Roman"/>
          <w:b/>
          <w:iCs/>
          <w:sz w:val="24"/>
          <w:szCs w:val="24"/>
          <w:lang w:val="en-GB"/>
        </w:rPr>
        <w:t>DataBase</w:t>
      </w:r>
      <w:r w:rsidR="00D75D28" w:rsidRPr="003D593D">
        <w:rPr>
          <w:rFonts w:ascii="Times New Roman" w:hAnsi="Times New Roman" w:cs="Times New Roman"/>
          <w:b/>
          <w:sz w:val="24"/>
          <w:szCs w:val="24"/>
          <w:lang w:val="en-GB"/>
        </w:rPr>
        <w:t xml:space="preserve"> Figure5</w:t>
      </w:r>
      <w:r w:rsidRPr="003D593D">
        <w:rPr>
          <w:rFonts w:ascii="Times New Roman" w:hAnsi="Times New Roman" w:cs="Times New Roman"/>
          <w:b/>
          <w:sz w:val="24"/>
          <w:szCs w:val="24"/>
          <w:lang w:val="en-GB"/>
        </w:rPr>
        <w:t xml:space="preserve"> |</w:t>
      </w:r>
      <w:r w:rsidRPr="003D593D">
        <w:rPr>
          <w:rFonts w:ascii="Times New Roman" w:hAnsi="Times New Roman" w:cs="Times New Roman"/>
          <w:b/>
          <w:iCs/>
          <w:sz w:val="24"/>
          <w:szCs w:val="24"/>
          <w:lang w:val="en-GB"/>
        </w:rPr>
        <w:t xml:space="preserve"> Patterns of DNA fragmentation and nucleotide misincorporation in the mitochondrial sequence reads.</w:t>
      </w:r>
      <w:r w:rsidRPr="003D593D">
        <w:rPr>
          <w:rFonts w:ascii="Times New Roman" w:hAnsi="Times New Roman" w:cs="Times New Roman"/>
          <w:sz w:val="24"/>
          <w:szCs w:val="24"/>
          <w:lang w:val="en-GB"/>
        </w:rPr>
        <w:t xml:space="preserve"> The base composition in the first and last 10 nucleotides of the MiSeq reads identified as mitochondrial sequences are shown in a grey frame. The base composition in the 10 nucleotides upstream and downstream of the reads </w:t>
      </w:r>
      <w:r w:rsidRPr="003D593D">
        <w:rPr>
          <w:rFonts w:ascii="Times New Roman" w:hAnsi="Times New Roman" w:cs="Times New Roman"/>
          <w:sz w:val="24"/>
          <w:szCs w:val="24"/>
          <w:lang w:val="en-GB"/>
        </w:rPr>
        <w:lastRenderedPageBreak/>
        <w:t xml:space="preserve">in the reconstructed mitochondrial genomes </w:t>
      </w:r>
      <w:r w:rsidR="00E965AF" w:rsidRPr="003D593D">
        <w:rPr>
          <w:rFonts w:ascii="Times New Roman" w:hAnsi="Times New Roman" w:cs="Times New Roman" w:hint="eastAsia"/>
          <w:sz w:val="24"/>
          <w:szCs w:val="24"/>
          <w:lang w:val="en-GB"/>
        </w:rPr>
        <w:t>are</w:t>
      </w:r>
      <w:r w:rsidRPr="003D593D">
        <w:rPr>
          <w:rFonts w:ascii="Times New Roman" w:hAnsi="Times New Roman" w:cs="Times New Roman"/>
          <w:sz w:val="24"/>
          <w:szCs w:val="24"/>
          <w:lang w:val="en-GB"/>
        </w:rPr>
        <w:t xml:space="preserve">also shown. Each circle represents the average base frequency per nucleotide position. Frequencies of all base substitutions and indels observed between the MiSeq reads and the reconstructed mitochondrial genomes are shown as red (C to T), blue (G to A) and grey lines </w:t>
      </w:r>
    </w:p>
    <w:p w:rsidR="00E575E0" w:rsidRPr="003D593D" w:rsidRDefault="00E575E0" w:rsidP="00E575E0">
      <w:pPr>
        <w:tabs>
          <w:tab w:val="left" w:pos="1950"/>
        </w:tabs>
        <w:snapToGrid/>
        <w:spacing w:after="160" w:line="480" w:lineRule="auto"/>
        <w:rPr>
          <w:rFonts w:ascii="Times New Roman" w:hAnsi="Times New Roman" w:cs="Times New Roman"/>
          <w:sz w:val="24"/>
          <w:szCs w:val="24"/>
          <w:lang w:val="en-GB"/>
        </w:rPr>
      </w:pPr>
      <w:r w:rsidRPr="003D593D">
        <w:rPr>
          <w:rFonts w:ascii="Times New Roman" w:hAnsi="Times New Roman" w:cs="Times New Roman"/>
          <w:sz w:val="24"/>
          <w:szCs w:val="24"/>
          <w:lang w:val="en-GB"/>
        </w:rPr>
        <w:tab/>
      </w:r>
    </w:p>
    <w:p w:rsidR="00E575E0" w:rsidRPr="003D593D" w:rsidRDefault="00D75D28" w:rsidP="00E575E0">
      <w:pPr>
        <w:snapToGrid/>
        <w:spacing w:after="160" w:line="480" w:lineRule="auto"/>
        <w:rPr>
          <w:rFonts w:ascii="Times New Roman" w:hAnsi="Times New Roman" w:cs="Times New Roman"/>
          <w:b/>
          <w:sz w:val="28"/>
          <w:szCs w:val="28"/>
          <w:lang w:val="en-GB"/>
        </w:rPr>
      </w:pPr>
      <w:r w:rsidRPr="003D593D">
        <w:rPr>
          <w:rFonts w:ascii="Times New Roman" w:hAnsi="Times New Roman" w:cs="Times New Roman"/>
          <w:b/>
          <w:sz w:val="24"/>
          <w:szCs w:val="24"/>
          <w:lang w:val="en-GB"/>
        </w:rPr>
        <w:t>DataBase Figure6</w:t>
      </w:r>
      <w:r w:rsidR="00E575E0" w:rsidRPr="003D593D">
        <w:rPr>
          <w:rFonts w:ascii="Times New Roman" w:hAnsi="Times New Roman" w:cs="Times New Roman"/>
          <w:b/>
          <w:sz w:val="24"/>
          <w:szCs w:val="24"/>
          <w:lang w:val="en-GB"/>
        </w:rPr>
        <w:t xml:space="preserve"> | The effects on the divergence time estimates of Aves by the setting of the partition.</w:t>
      </w:r>
      <w:r w:rsidR="00E575E0" w:rsidRPr="003D593D">
        <w:rPr>
          <w:rFonts w:ascii="Times New Roman" w:hAnsi="Times New Roman" w:cs="Times New Roman"/>
          <w:sz w:val="24"/>
          <w:szCs w:val="24"/>
          <w:lang w:val="en-GB"/>
        </w:rPr>
        <w:t xml:space="preserve"> The time tree with the red colo</w:t>
      </w:r>
      <w:r w:rsidR="006A0B50" w:rsidRPr="003D593D">
        <w:rPr>
          <w:rFonts w:ascii="Times New Roman" w:hAnsi="Times New Roman" w:cs="Times New Roman"/>
          <w:sz w:val="24"/>
          <w:szCs w:val="24"/>
          <w:lang w:val="en-GB"/>
        </w:rPr>
        <w:t>u</w:t>
      </w:r>
      <w:r w:rsidR="00E575E0" w:rsidRPr="003D593D">
        <w:rPr>
          <w:rFonts w:ascii="Times New Roman" w:hAnsi="Times New Roman" w:cs="Times New Roman"/>
          <w:sz w:val="24"/>
          <w:szCs w:val="24"/>
          <w:lang w:val="en-GB"/>
        </w:rPr>
        <w:t>red branches was based on the simpler partitions (15 partitions model), and tree with the black colo</w:t>
      </w:r>
      <w:r w:rsidR="006A0B50" w:rsidRPr="003D593D">
        <w:rPr>
          <w:rFonts w:ascii="Times New Roman" w:hAnsi="Times New Roman" w:cs="Times New Roman"/>
          <w:sz w:val="24"/>
          <w:szCs w:val="24"/>
          <w:lang w:val="en-GB"/>
        </w:rPr>
        <w:t>u</w:t>
      </w:r>
      <w:r w:rsidR="00E575E0" w:rsidRPr="003D593D">
        <w:rPr>
          <w:rFonts w:ascii="Times New Roman" w:hAnsi="Times New Roman" w:cs="Times New Roman"/>
          <w:sz w:val="24"/>
          <w:szCs w:val="24"/>
          <w:lang w:val="en-GB"/>
        </w:rPr>
        <w:t>red branches was based on the optimized partitions (</w:t>
      </w:r>
      <w:r w:rsidR="006A0B50" w:rsidRPr="003D593D">
        <w:rPr>
          <w:rFonts w:ascii="Times New Roman" w:hAnsi="Times New Roman" w:cs="Times New Roman"/>
          <w:sz w:val="24"/>
          <w:szCs w:val="24"/>
          <w:lang w:val="en-GB"/>
        </w:rPr>
        <w:t xml:space="preserve">248 </w:t>
      </w:r>
      <w:r w:rsidR="00E575E0" w:rsidRPr="003D593D">
        <w:rPr>
          <w:rFonts w:ascii="Times New Roman" w:hAnsi="Times New Roman" w:cs="Times New Roman"/>
          <w:sz w:val="24"/>
          <w:szCs w:val="24"/>
          <w:lang w:val="en-GB"/>
        </w:rPr>
        <w:t>partitions model</w:t>
      </w:r>
      <w:r w:rsidR="006A0B50" w:rsidRPr="003D593D">
        <w:rPr>
          <w:rFonts w:ascii="Times New Roman" w:hAnsi="Times New Roman" w:cs="Times New Roman"/>
          <w:sz w:val="24"/>
          <w:szCs w:val="24"/>
          <w:lang w:val="en-GB"/>
        </w:rPr>
        <w:t>: the 95% CI of the estimated times are also shown on the nodes)</w:t>
      </w:r>
    </w:p>
    <w:p w:rsidR="00946E69" w:rsidRPr="003D593D" w:rsidRDefault="00946E69">
      <w:pPr>
        <w:rPr>
          <w:lang w:val="en-GB"/>
        </w:rPr>
      </w:pPr>
    </w:p>
    <w:p w:rsidR="00E575E0" w:rsidRPr="003D593D" w:rsidRDefault="00D75D28" w:rsidP="0092133A">
      <w:pPr>
        <w:spacing w:line="360" w:lineRule="auto"/>
        <w:rPr>
          <w:rFonts w:ascii="Times New Roman" w:hAnsi="Times New Roman" w:cs="Times New Roman"/>
          <w:sz w:val="24"/>
          <w:szCs w:val="24"/>
          <w:lang w:val="en-GB"/>
        </w:rPr>
      </w:pPr>
      <w:r w:rsidRPr="003D593D">
        <w:rPr>
          <w:rFonts w:ascii="Times New Roman" w:hAnsi="Times New Roman" w:cs="Times New Roman"/>
          <w:b/>
          <w:sz w:val="24"/>
          <w:szCs w:val="24"/>
          <w:lang w:val="en-GB"/>
        </w:rPr>
        <w:t xml:space="preserve">DataBase Figure7 | </w:t>
      </w:r>
      <w:r w:rsidR="0092133A" w:rsidRPr="003D593D">
        <w:rPr>
          <w:rFonts w:ascii="Times New Roman" w:hAnsi="Times New Roman" w:cs="Times New Roman"/>
          <w:b/>
          <w:sz w:val="24"/>
          <w:szCs w:val="24"/>
          <w:lang w:val="en-GB"/>
        </w:rPr>
        <w:t xml:space="preserve">The effects on the divergence time estimates of Aves </w:t>
      </w:r>
      <w:r w:rsidR="00123B8E" w:rsidRPr="003D593D">
        <w:rPr>
          <w:rFonts w:ascii="Times New Roman" w:hAnsi="Times New Roman" w:cs="Times New Roman" w:hint="eastAsia"/>
          <w:b/>
          <w:sz w:val="24"/>
          <w:szCs w:val="24"/>
          <w:lang w:val="en-GB"/>
        </w:rPr>
        <w:t xml:space="preserve">with </w:t>
      </w:r>
      <w:r w:rsidR="0092133A" w:rsidRPr="003D593D">
        <w:rPr>
          <w:rFonts w:ascii="Times New Roman" w:hAnsi="Times New Roman" w:cs="Times New Roman"/>
          <w:b/>
          <w:sz w:val="24"/>
          <w:szCs w:val="24"/>
          <w:lang w:val="en-GB"/>
        </w:rPr>
        <w:t xml:space="preserve"> </w:t>
      </w:r>
      <w:r w:rsidR="00E965AF" w:rsidRPr="003D593D">
        <w:rPr>
          <w:rFonts w:ascii="Times New Roman" w:hAnsi="Times New Roman" w:cs="Times New Roman" w:hint="eastAsia"/>
          <w:b/>
          <w:sz w:val="24"/>
          <w:szCs w:val="24"/>
          <w:lang w:val="en-GB"/>
        </w:rPr>
        <w:t xml:space="preserve">fast </w:t>
      </w:r>
      <w:r w:rsidR="0092133A" w:rsidRPr="003D593D">
        <w:rPr>
          <w:rFonts w:ascii="Times New Roman" w:hAnsi="Times New Roman" w:cs="Times New Roman"/>
          <w:b/>
          <w:sz w:val="24"/>
          <w:szCs w:val="24"/>
          <w:lang w:val="en-GB"/>
        </w:rPr>
        <w:t>evolving genes</w:t>
      </w:r>
      <w:r w:rsidRPr="003D593D">
        <w:rPr>
          <w:rFonts w:ascii="Times New Roman" w:hAnsi="Times New Roman" w:cs="Times New Roman"/>
          <w:b/>
          <w:sz w:val="24"/>
          <w:szCs w:val="24"/>
          <w:lang w:val="en-GB"/>
        </w:rPr>
        <w:t>.</w:t>
      </w:r>
      <w:r w:rsidR="0092133A" w:rsidRPr="003D593D">
        <w:rPr>
          <w:rFonts w:ascii="Times New Roman" w:hAnsi="Times New Roman" w:cs="Times New Roman"/>
          <w:b/>
          <w:sz w:val="24"/>
          <w:szCs w:val="24"/>
          <w:lang w:val="en-GB"/>
        </w:rPr>
        <w:t xml:space="preserve"> </w:t>
      </w:r>
      <w:r w:rsidR="0092133A" w:rsidRPr="003D593D">
        <w:rPr>
          <w:rFonts w:ascii="Times New Roman" w:hAnsi="Times New Roman" w:cs="Times New Roman"/>
          <w:sz w:val="24"/>
          <w:szCs w:val="24"/>
          <w:lang w:val="en-GB"/>
        </w:rPr>
        <w:t xml:space="preserve">The timings (and their 95% CI) of the first splits within the crown Aves and within the Palaeognathae were shown. </w:t>
      </w:r>
      <w:r w:rsidR="006F063C" w:rsidRPr="003D593D">
        <w:rPr>
          <w:rFonts w:ascii="Times New Roman" w:hAnsi="Times New Roman" w:cs="Times New Roman"/>
          <w:sz w:val="24"/>
          <w:szCs w:val="24"/>
          <w:lang w:val="en-GB"/>
        </w:rPr>
        <w:t>The vertical axis indicates the divergence times in Ma. The horizontal axis indicates the different data sets used for these estimations. “15” indicates the whole partitions (empirical simpler 15 partitions) used in this study. “14” indicate</w:t>
      </w:r>
      <w:r w:rsidR="00CB0244" w:rsidRPr="003D593D">
        <w:rPr>
          <w:rFonts w:ascii="Times New Roman" w:hAnsi="Times New Roman" w:cs="Times New Roman"/>
          <w:sz w:val="24"/>
          <w:szCs w:val="24"/>
          <w:lang w:val="en-GB"/>
        </w:rPr>
        <w:t>s</w:t>
      </w:r>
      <w:r w:rsidR="006F063C" w:rsidRPr="003D593D">
        <w:rPr>
          <w:rFonts w:ascii="Times New Roman" w:hAnsi="Times New Roman" w:cs="Times New Roman"/>
          <w:sz w:val="24"/>
          <w:szCs w:val="24"/>
          <w:lang w:val="en-GB"/>
        </w:rPr>
        <w:t xml:space="preserve"> the </w:t>
      </w:r>
      <w:r w:rsidR="00CB0244" w:rsidRPr="003D593D">
        <w:rPr>
          <w:rFonts w:ascii="Times New Roman" w:hAnsi="Times New Roman" w:cs="Times New Roman"/>
          <w:sz w:val="24"/>
          <w:szCs w:val="24"/>
          <w:lang w:val="en-GB"/>
        </w:rPr>
        <w:t>estimates based on the 14 partitions (the mitochondrial 3</w:t>
      </w:r>
      <w:r w:rsidR="00CB0244" w:rsidRPr="003D593D">
        <w:rPr>
          <w:rFonts w:ascii="Times New Roman" w:hAnsi="Times New Roman" w:cs="Times New Roman"/>
          <w:sz w:val="24"/>
          <w:szCs w:val="24"/>
          <w:vertAlign w:val="superscript"/>
          <w:lang w:val="en-GB"/>
        </w:rPr>
        <w:t>rd</w:t>
      </w:r>
      <w:r w:rsidR="00CB0244" w:rsidRPr="003D593D">
        <w:rPr>
          <w:rFonts w:ascii="Times New Roman" w:hAnsi="Times New Roman" w:cs="Times New Roman"/>
          <w:sz w:val="24"/>
          <w:szCs w:val="24"/>
          <w:lang w:val="en-GB"/>
        </w:rPr>
        <w:t xml:space="preserve"> codon positions were excluded from the whole 15 partitions). “11a” indicates the estimates based on the 11 partitions (the mitochondrial genomes were excluded). “11b” indicates the estimates based on the 11 partitions (the 3</w:t>
      </w:r>
      <w:r w:rsidR="00CB0244" w:rsidRPr="003D593D">
        <w:rPr>
          <w:rFonts w:ascii="Times New Roman" w:hAnsi="Times New Roman" w:cs="Times New Roman"/>
          <w:sz w:val="24"/>
          <w:szCs w:val="24"/>
          <w:vertAlign w:val="superscript"/>
          <w:lang w:val="en-GB"/>
        </w:rPr>
        <w:t>rd</w:t>
      </w:r>
      <w:r w:rsidR="00CB0244" w:rsidRPr="003D593D">
        <w:rPr>
          <w:rFonts w:ascii="Times New Roman" w:hAnsi="Times New Roman" w:cs="Times New Roman"/>
          <w:sz w:val="24"/>
          <w:szCs w:val="24"/>
          <w:lang w:val="en-GB"/>
        </w:rPr>
        <w:t xml:space="preserve"> codon positions of the nuclear and the mitochondrial protein coding genes were excluded). “9” indicates the estimates based on the 9 partitions (introns and the 3</w:t>
      </w:r>
      <w:r w:rsidR="00CB0244" w:rsidRPr="003D593D">
        <w:rPr>
          <w:rFonts w:ascii="Times New Roman" w:hAnsi="Times New Roman" w:cs="Times New Roman"/>
          <w:sz w:val="24"/>
          <w:szCs w:val="24"/>
          <w:vertAlign w:val="superscript"/>
          <w:lang w:val="en-GB"/>
        </w:rPr>
        <w:t>rd</w:t>
      </w:r>
      <w:r w:rsidR="00CB0244" w:rsidRPr="003D593D">
        <w:rPr>
          <w:rFonts w:ascii="Times New Roman" w:hAnsi="Times New Roman" w:cs="Times New Roman"/>
          <w:sz w:val="24"/>
          <w:szCs w:val="24"/>
          <w:lang w:val="en-GB"/>
        </w:rPr>
        <w:t xml:space="preserve"> codon positions of the nuclear and the mitochondrial protein coding genes were excluded). “6” indicates the estimates based on the 6 partitions (introns and the 3</w:t>
      </w:r>
      <w:r w:rsidR="00CB0244" w:rsidRPr="003D593D">
        <w:rPr>
          <w:rFonts w:ascii="Times New Roman" w:hAnsi="Times New Roman" w:cs="Times New Roman"/>
          <w:sz w:val="24"/>
          <w:szCs w:val="24"/>
          <w:vertAlign w:val="superscript"/>
          <w:lang w:val="en-GB"/>
        </w:rPr>
        <w:t>rd</w:t>
      </w:r>
      <w:r w:rsidR="00CB0244" w:rsidRPr="003D593D">
        <w:rPr>
          <w:rFonts w:ascii="Times New Roman" w:hAnsi="Times New Roman" w:cs="Times New Roman"/>
          <w:sz w:val="24"/>
          <w:szCs w:val="24"/>
          <w:lang w:val="en-GB"/>
        </w:rPr>
        <w:t xml:space="preserve"> codon positions of the nuclear genes as well as the mitochondrial genomes were excluded).</w:t>
      </w:r>
    </w:p>
    <w:p w:rsidR="00CB0244" w:rsidRPr="003D593D" w:rsidRDefault="00CB0244" w:rsidP="0092133A">
      <w:pPr>
        <w:spacing w:line="360" w:lineRule="auto"/>
        <w:rPr>
          <w:lang w:val="en-GB"/>
        </w:rPr>
      </w:pPr>
    </w:p>
    <w:sectPr w:rsidR="00CB0244" w:rsidRPr="003D593D">
      <w:pgSz w:w="12240" w:h="15840"/>
      <w:pgMar w:top="1985" w:right="170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771" w:rsidRDefault="00314771" w:rsidP="00D75D28">
      <w:r>
        <w:separator/>
      </w:r>
    </w:p>
  </w:endnote>
  <w:endnote w:type="continuationSeparator" w:id="0">
    <w:p w:rsidR="00314771" w:rsidRDefault="00314771" w:rsidP="00D75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771" w:rsidRDefault="00314771" w:rsidP="00D75D28">
      <w:r>
        <w:separator/>
      </w:r>
    </w:p>
  </w:footnote>
  <w:footnote w:type="continuationSeparator" w:id="0">
    <w:p w:rsidR="00314771" w:rsidRDefault="00314771" w:rsidP="00D75D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5E0"/>
    <w:rsid w:val="0008696C"/>
    <w:rsid w:val="00123B8E"/>
    <w:rsid w:val="00165DF6"/>
    <w:rsid w:val="002321FD"/>
    <w:rsid w:val="002A727F"/>
    <w:rsid w:val="00314771"/>
    <w:rsid w:val="00396A8F"/>
    <w:rsid w:val="003D593D"/>
    <w:rsid w:val="004842D0"/>
    <w:rsid w:val="00493CBC"/>
    <w:rsid w:val="00582D9D"/>
    <w:rsid w:val="00584A3F"/>
    <w:rsid w:val="005A2303"/>
    <w:rsid w:val="006A0B50"/>
    <w:rsid w:val="006F063C"/>
    <w:rsid w:val="00897348"/>
    <w:rsid w:val="0092133A"/>
    <w:rsid w:val="00946E69"/>
    <w:rsid w:val="0098220E"/>
    <w:rsid w:val="009A43D9"/>
    <w:rsid w:val="00A03959"/>
    <w:rsid w:val="00A82E21"/>
    <w:rsid w:val="00AD1D89"/>
    <w:rsid w:val="00B0259D"/>
    <w:rsid w:val="00B16389"/>
    <w:rsid w:val="00B910D3"/>
    <w:rsid w:val="00C56075"/>
    <w:rsid w:val="00CB0244"/>
    <w:rsid w:val="00D56B59"/>
    <w:rsid w:val="00D75D28"/>
    <w:rsid w:val="00DC18EA"/>
    <w:rsid w:val="00E575E0"/>
    <w:rsid w:val="00E965AF"/>
    <w:rsid w:val="00EB5DC7"/>
    <w:rsid w:val="00F90A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6315262-495C-4779-8F24-B2CA95DE9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5E0"/>
    <w:pPr>
      <w:snapToGrid w:val="0"/>
      <w:spacing w:after="0" w:line="240" w:lineRule="auto"/>
    </w:pPr>
    <w:rPr>
      <w:rFonts w:ascii="Calibri" w:eastAsia="ＭＳ 明朝" w:hAnsi="Calibri" w:cs="Calibri"/>
      <w:snapToGrid w:val="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75E0"/>
    <w:rPr>
      <w:color w:val="0000FF"/>
      <w:u w:val="single"/>
    </w:rPr>
  </w:style>
  <w:style w:type="paragraph" w:styleId="Header">
    <w:name w:val="header"/>
    <w:basedOn w:val="Normal"/>
    <w:link w:val="HeaderChar"/>
    <w:uiPriority w:val="99"/>
    <w:unhideWhenUsed/>
    <w:rsid w:val="00D75D28"/>
    <w:pPr>
      <w:tabs>
        <w:tab w:val="center" w:pos="4419"/>
        <w:tab w:val="right" w:pos="8838"/>
      </w:tabs>
    </w:pPr>
  </w:style>
  <w:style w:type="character" w:customStyle="1" w:styleId="HeaderChar">
    <w:name w:val="Header Char"/>
    <w:basedOn w:val="DefaultParagraphFont"/>
    <w:link w:val="Header"/>
    <w:uiPriority w:val="99"/>
    <w:rsid w:val="00D75D28"/>
    <w:rPr>
      <w:rFonts w:ascii="Calibri" w:eastAsia="ＭＳ 明朝" w:hAnsi="Calibri" w:cs="Calibri"/>
      <w:snapToGrid w:val="0"/>
      <w:lang w:eastAsia="ja-JP"/>
    </w:rPr>
  </w:style>
  <w:style w:type="paragraph" w:styleId="Footer">
    <w:name w:val="footer"/>
    <w:basedOn w:val="Normal"/>
    <w:link w:val="FooterChar"/>
    <w:uiPriority w:val="99"/>
    <w:unhideWhenUsed/>
    <w:rsid w:val="00D75D28"/>
    <w:pPr>
      <w:tabs>
        <w:tab w:val="center" w:pos="4419"/>
        <w:tab w:val="right" w:pos="8838"/>
      </w:tabs>
    </w:pPr>
  </w:style>
  <w:style w:type="character" w:customStyle="1" w:styleId="FooterChar">
    <w:name w:val="Footer Char"/>
    <w:basedOn w:val="DefaultParagraphFont"/>
    <w:link w:val="Footer"/>
    <w:uiPriority w:val="99"/>
    <w:rsid w:val="00D75D28"/>
    <w:rPr>
      <w:rFonts w:ascii="Calibri" w:eastAsia="ＭＳ 明朝" w:hAnsi="Calibri" w:cs="Calibri"/>
      <w:snapToGrid w:val="0"/>
      <w:lang w:eastAsia="ja-JP"/>
    </w:rPr>
  </w:style>
  <w:style w:type="paragraph" w:styleId="BalloonText">
    <w:name w:val="Balloon Text"/>
    <w:basedOn w:val="Normal"/>
    <w:link w:val="BalloonTextChar"/>
    <w:uiPriority w:val="99"/>
    <w:semiHidden/>
    <w:unhideWhenUsed/>
    <w:rsid w:val="00F90A40"/>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F90A40"/>
    <w:rPr>
      <w:rFonts w:asciiTheme="majorHAnsi" w:eastAsiaTheme="majorEastAsia" w:hAnsiTheme="majorHAnsi" w:cstheme="majorBidi"/>
      <w:snapToGrid w:val="0"/>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otese.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1053</Words>
  <Characters>6007</Characters>
  <Application>Microsoft Office Word</Application>
  <DocSecurity>0</DocSecurity>
  <Lines>50</Lines>
  <Paragraphs>14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7046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Takahiro YONEZAWA</dc:creator>
  <cp:lastModifiedBy>Takahiro YONEZAWA</cp:lastModifiedBy>
  <cp:revision>10</cp:revision>
  <dcterms:created xsi:type="dcterms:W3CDTF">2016-07-22T12:25:00Z</dcterms:created>
  <dcterms:modified xsi:type="dcterms:W3CDTF">2016-07-26T08:52:00Z</dcterms:modified>
</cp:coreProperties>
</file>